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6F3985" w14:textId="77777777" w:rsidR="00501E47" w:rsidRDefault="00501E47" w:rsidP="00501E47">
      <w:pPr>
        <w:jc w:val="both"/>
        <w:rPr>
          <w:b/>
          <w:color w:val="0070C0"/>
          <w:sz w:val="28"/>
        </w:rPr>
      </w:pPr>
    </w:p>
    <w:p w14:paraId="617B4AF2" w14:textId="0CAB9B3D" w:rsidR="000D1363" w:rsidRPr="00501E47" w:rsidRDefault="000D1363" w:rsidP="00501E47">
      <w:pPr>
        <w:jc w:val="both"/>
        <w:rPr>
          <w:b/>
          <w:color w:val="0070C0"/>
          <w:sz w:val="28"/>
        </w:rPr>
      </w:pPr>
      <w:r w:rsidRPr="00501E47">
        <w:rPr>
          <w:b/>
          <w:color w:val="0070C0"/>
          <w:sz w:val="28"/>
        </w:rPr>
        <w:t xml:space="preserve">Vice Dean, </w:t>
      </w:r>
      <w:r w:rsidR="00BE36B9" w:rsidRPr="00501E47">
        <w:rPr>
          <w:b/>
          <w:color w:val="0070C0"/>
          <w:sz w:val="28"/>
        </w:rPr>
        <w:t>Office of Research</w:t>
      </w:r>
    </w:p>
    <w:p w14:paraId="2C77F140" w14:textId="571338AF" w:rsidR="00B57C9E" w:rsidRDefault="00B57C9E" w:rsidP="002E45FA">
      <w:pPr>
        <w:jc w:val="both"/>
        <w:rPr>
          <w:b/>
          <w:sz w:val="28"/>
        </w:rPr>
      </w:pPr>
    </w:p>
    <w:p w14:paraId="4EBEB3B5" w14:textId="77777777" w:rsidR="00C57011" w:rsidRDefault="00C57011" w:rsidP="00C57011">
      <w:pPr>
        <w:autoSpaceDE w:val="0"/>
        <w:autoSpaceDN w:val="0"/>
        <w:spacing w:line="276" w:lineRule="auto"/>
        <w:rPr>
          <w:rFonts w:cstheme="minorHAnsi"/>
          <w:b/>
          <w:bCs/>
          <w:sz w:val="28"/>
          <w:szCs w:val="28"/>
        </w:rPr>
      </w:pPr>
      <w:r w:rsidRPr="00622FAA">
        <w:rPr>
          <w:rFonts w:cstheme="minorHAnsi"/>
          <w:b/>
          <w:bCs/>
          <w:sz w:val="28"/>
          <w:szCs w:val="28"/>
        </w:rPr>
        <w:t xml:space="preserve">Job Description </w:t>
      </w:r>
    </w:p>
    <w:p w14:paraId="160F2E47" w14:textId="3DD610E4" w:rsidR="00FE2B8E" w:rsidRDefault="00830524" w:rsidP="006628F0">
      <w:pPr>
        <w:jc w:val="both"/>
        <w:rPr>
          <w:lang w:val="en-US"/>
        </w:rPr>
      </w:pPr>
      <w:r w:rsidRPr="00596CA3">
        <w:rPr>
          <w:rFonts w:cstheme="minorHAnsi"/>
          <w:szCs w:val="22"/>
        </w:rPr>
        <w:t xml:space="preserve">Duke-NUS, in collaboration with its </w:t>
      </w:r>
      <w:r w:rsidR="00464A1A">
        <w:rPr>
          <w:rFonts w:cstheme="minorHAnsi"/>
          <w:szCs w:val="22"/>
        </w:rPr>
        <w:t>p</w:t>
      </w:r>
      <w:r w:rsidRPr="00596CA3">
        <w:rPr>
          <w:rFonts w:cstheme="minorHAnsi"/>
          <w:szCs w:val="22"/>
        </w:rPr>
        <w:t xml:space="preserve">artner in Academic Medicine, </w:t>
      </w:r>
      <w:r w:rsidR="00464A1A">
        <w:rPr>
          <w:rFonts w:cstheme="minorHAnsi"/>
          <w:szCs w:val="22"/>
        </w:rPr>
        <w:t>Singapore Health Services (</w:t>
      </w:r>
      <w:r w:rsidRPr="00596CA3">
        <w:rPr>
          <w:rFonts w:cstheme="minorHAnsi"/>
          <w:szCs w:val="22"/>
        </w:rPr>
        <w:t>SingHealth</w:t>
      </w:r>
      <w:r w:rsidR="00464A1A">
        <w:rPr>
          <w:rFonts w:cstheme="minorHAnsi"/>
          <w:szCs w:val="22"/>
        </w:rPr>
        <w:t>)</w:t>
      </w:r>
      <w:r w:rsidRPr="00596CA3">
        <w:rPr>
          <w:rFonts w:cstheme="minorHAnsi"/>
          <w:szCs w:val="22"/>
        </w:rPr>
        <w:t xml:space="preserve">, and </w:t>
      </w:r>
      <w:r w:rsidR="004B53B6">
        <w:rPr>
          <w:rFonts w:cstheme="minorHAnsi"/>
          <w:szCs w:val="22"/>
        </w:rPr>
        <w:t xml:space="preserve">its </w:t>
      </w:r>
      <w:r w:rsidRPr="00596CA3">
        <w:rPr>
          <w:rFonts w:cstheme="minorHAnsi"/>
          <w:szCs w:val="22"/>
        </w:rPr>
        <w:t>parent universities Duke and NUS, has become a</w:t>
      </w:r>
      <w:r w:rsidR="000309D2">
        <w:rPr>
          <w:rFonts w:cstheme="minorHAnsi"/>
          <w:szCs w:val="22"/>
        </w:rPr>
        <w:t>n</w:t>
      </w:r>
      <w:r w:rsidRPr="00596CA3">
        <w:rPr>
          <w:rFonts w:cstheme="minorHAnsi"/>
          <w:szCs w:val="22"/>
        </w:rPr>
        <w:t xml:space="preserve"> </w:t>
      </w:r>
      <w:r w:rsidR="00FE2B8E">
        <w:rPr>
          <w:rFonts w:cstheme="minorHAnsi"/>
          <w:szCs w:val="22"/>
        </w:rPr>
        <w:t>internationally recognized leader in biomedical research with findings that are</w:t>
      </w:r>
      <w:r w:rsidRPr="00596CA3">
        <w:rPr>
          <w:rFonts w:cstheme="minorHAnsi"/>
          <w:szCs w:val="22"/>
        </w:rPr>
        <w:t xml:space="preserve"> translated into health solution</w:t>
      </w:r>
      <w:r w:rsidRPr="00830524">
        <w:rPr>
          <w:rFonts w:cstheme="minorHAnsi"/>
          <w:szCs w:val="22"/>
        </w:rPr>
        <w:t xml:space="preserve">s. Duke-NUS adopts a multi-faceted and multi-disciplinary approach, leveraging state-of-the-art technology platforms </w:t>
      </w:r>
      <w:r w:rsidR="00FE2B8E">
        <w:rPr>
          <w:rFonts w:cstheme="minorHAnsi"/>
          <w:szCs w:val="22"/>
        </w:rPr>
        <w:t xml:space="preserve">to </w:t>
      </w:r>
      <w:r w:rsidRPr="00830524">
        <w:rPr>
          <w:rFonts w:cstheme="minorHAnsi"/>
          <w:szCs w:val="22"/>
        </w:rPr>
        <w:t xml:space="preserve">open new horizons for research. </w:t>
      </w:r>
      <w:r w:rsidRPr="004B53B6">
        <w:rPr>
          <w:rFonts w:eastAsia="Times New Roman" w:cstheme="minorHAnsi"/>
          <w:lang w:val="en-US" w:eastAsia="en-US"/>
        </w:rPr>
        <w:t xml:space="preserve">The SingHealth Duke-NUS Academic Medical Centre (AMC) harnesses the collective strengths of Duke-NUS’ medical education and research capabilities, and </w:t>
      </w:r>
      <w:proofErr w:type="spellStart"/>
      <w:r w:rsidRPr="004B53B6">
        <w:rPr>
          <w:rFonts w:eastAsia="Times New Roman" w:cstheme="minorHAnsi"/>
          <w:lang w:val="en-US" w:eastAsia="en-US"/>
        </w:rPr>
        <w:t>SingHealth’s</w:t>
      </w:r>
      <w:proofErr w:type="spellEnd"/>
      <w:r w:rsidRPr="004B53B6">
        <w:rPr>
          <w:rFonts w:eastAsia="Times New Roman" w:cstheme="minorHAnsi"/>
          <w:lang w:val="en-US" w:eastAsia="en-US"/>
        </w:rPr>
        <w:t xml:space="preserve"> clinical expertise. Through this partnership, clinical care, education and research are integrated, leading to improved healthcare and patient outcomes. Under the AMC umbrella, Duke-NUS-affiliated investigators undertake clinical research at hospitals, clinics and community-based sites across Singapore.</w:t>
      </w:r>
      <w:r w:rsidR="00FE2B8E">
        <w:rPr>
          <w:rFonts w:eastAsia="Times New Roman" w:cstheme="minorHAnsi"/>
          <w:lang w:val="en-US" w:eastAsia="en-US"/>
        </w:rPr>
        <w:t xml:space="preserve"> </w:t>
      </w:r>
      <w:r w:rsidR="00FE2B8E" w:rsidRPr="00132048">
        <w:rPr>
          <w:rFonts w:eastAsia="Times New Roman" w:cstheme="minorHAnsi"/>
          <w:lang w:val="en-US" w:eastAsia="en-US"/>
        </w:rPr>
        <w:t xml:space="preserve">Our faculty and researchers collaborate with academic and healthcare institutions, government </w:t>
      </w:r>
      <w:proofErr w:type="spellStart"/>
      <w:r w:rsidR="00FE2B8E" w:rsidRPr="00132048">
        <w:rPr>
          <w:rFonts w:eastAsia="Times New Roman" w:cstheme="minorHAnsi"/>
          <w:lang w:val="en-US" w:eastAsia="en-US"/>
        </w:rPr>
        <w:t>organisations</w:t>
      </w:r>
      <w:proofErr w:type="spellEnd"/>
      <w:r w:rsidR="00FE2B8E" w:rsidRPr="00132048">
        <w:rPr>
          <w:rFonts w:eastAsia="Times New Roman" w:cstheme="minorHAnsi"/>
          <w:lang w:val="en-US" w:eastAsia="en-US"/>
        </w:rPr>
        <w:t xml:space="preserve"> and pharmaceutical and biotechnology companies, both locally and internationally.</w:t>
      </w:r>
      <w:r w:rsidR="00FE2B8E">
        <w:rPr>
          <w:rFonts w:eastAsia="Times New Roman" w:cstheme="minorHAnsi"/>
          <w:lang w:val="en-US" w:eastAsia="en-US"/>
        </w:rPr>
        <w:t xml:space="preserve"> </w:t>
      </w:r>
      <w:r w:rsidR="00FE2B8E">
        <w:t xml:space="preserve">Significant </w:t>
      </w:r>
      <w:r w:rsidR="00FE2B8E" w:rsidRPr="004B53B6">
        <w:t>research discoveries</w:t>
      </w:r>
      <w:r w:rsidR="00FE2B8E">
        <w:t xml:space="preserve"> have been made at Duke-NUS, and many of our researchers have been recognized with accolades and awards from across the globe. We place great emphasis on the continued professional and personal development of our entire research team. </w:t>
      </w:r>
    </w:p>
    <w:p w14:paraId="34635E24" w14:textId="77777777" w:rsidR="00830524" w:rsidRDefault="00830524" w:rsidP="00C57011">
      <w:pPr>
        <w:jc w:val="both"/>
        <w:rPr>
          <w:rFonts w:cstheme="minorHAnsi"/>
          <w:szCs w:val="22"/>
        </w:rPr>
      </w:pPr>
    </w:p>
    <w:p w14:paraId="17E91701" w14:textId="131A9C2E" w:rsidR="00502728" w:rsidRDefault="00C57011" w:rsidP="00C57011">
      <w:pPr>
        <w:jc w:val="both"/>
        <w:rPr>
          <w:rFonts w:cstheme="minorHAnsi"/>
          <w:szCs w:val="22"/>
          <w:lang w:val="en-US"/>
        </w:rPr>
      </w:pPr>
      <w:r w:rsidRPr="00CA6794">
        <w:rPr>
          <w:rFonts w:cstheme="minorHAnsi"/>
          <w:szCs w:val="22"/>
        </w:rPr>
        <w:t xml:space="preserve">The </w:t>
      </w:r>
      <w:r w:rsidRPr="00702892">
        <w:rPr>
          <w:rFonts w:cstheme="minorHAnsi"/>
          <w:b/>
          <w:bCs/>
          <w:szCs w:val="22"/>
        </w:rPr>
        <w:t>Vice Dean</w:t>
      </w:r>
      <w:r w:rsidR="000309D2">
        <w:rPr>
          <w:rFonts w:cstheme="minorHAnsi"/>
          <w:b/>
          <w:bCs/>
          <w:szCs w:val="22"/>
        </w:rPr>
        <w:t xml:space="preserve"> (VD)</w:t>
      </w:r>
      <w:r w:rsidR="00830524" w:rsidRPr="00702892">
        <w:rPr>
          <w:rFonts w:cstheme="minorHAnsi"/>
          <w:b/>
          <w:bCs/>
          <w:szCs w:val="22"/>
        </w:rPr>
        <w:t xml:space="preserve">, </w:t>
      </w:r>
      <w:r w:rsidRPr="00702892">
        <w:rPr>
          <w:rFonts w:cstheme="minorHAnsi"/>
          <w:b/>
          <w:bCs/>
          <w:szCs w:val="22"/>
        </w:rPr>
        <w:t>Office of Research</w:t>
      </w:r>
      <w:r w:rsidR="00486285" w:rsidRPr="00702892">
        <w:rPr>
          <w:rFonts w:cstheme="minorHAnsi"/>
          <w:b/>
          <w:bCs/>
          <w:szCs w:val="22"/>
        </w:rPr>
        <w:t xml:space="preserve"> (OOR)</w:t>
      </w:r>
      <w:r w:rsidRPr="00702892">
        <w:rPr>
          <w:rFonts w:cstheme="minorHAnsi"/>
          <w:b/>
          <w:bCs/>
          <w:szCs w:val="22"/>
        </w:rPr>
        <w:t xml:space="preserve"> </w:t>
      </w:r>
      <w:r w:rsidRPr="00CA6794">
        <w:rPr>
          <w:rFonts w:cstheme="minorHAnsi"/>
          <w:szCs w:val="22"/>
          <w:lang w:val="en-US"/>
        </w:rPr>
        <w:t>oversee</w:t>
      </w:r>
      <w:r w:rsidR="00486285">
        <w:rPr>
          <w:rFonts w:cstheme="minorHAnsi"/>
          <w:szCs w:val="22"/>
          <w:lang w:val="en-US"/>
        </w:rPr>
        <w:t>s</w:t>
      </w:r>
      <w:r w:rsidRPr="00CA6794">
        <w:rPr>
          <w:rFonts w:cstheme="minorHAnsi"/>
          <w:szCs w:val="22"/>
          <w:lang w:val="en-US"/>
        </w:rPr>
        <w:t xml:space="preserve"> the </w:t>
      </w:r>
      <w:r>
        <w:rPr>
          <w:rFonts w:cstheme="minorHAnsi"/>
          <w:szCs w:val="22"/>
          <w:lang w:val="en-US"/>
        </w:rPr>
        <w:t xml:space="preserve">strategic planning, </w:t>
      </w:r>
      <w:r w:rsidRPr="00CA6794">
        <w:rPr>
          <w:rFonts w:cstheme="minorHAnsi"/>
          <w:szCs w:val="22"/>
          <w:lang w:val="en-US"/>
        </w:rPr>
        <w:t>administration</w:t>
      </w:r>
      <w:r>
        <w:rPr>
          <w:rFonts w:cstheme="minorHAnsi"/>
          <w:szCs w:val="22"/>
          <w:lang w:val="en-US"/>
        </w:rPr>
        <w:t xml:space="preserve"> and </w:t>
      </w:r>
      <w:r w:rsidRPr="00CA6794">
        <w:rPr>
          <w:rFonts w:cstheme="minorHAnsi"/>
          <w:szCs w:val="22"/>
          <w:lang w:val="en-US"/>
        </w:rPr>
        <w:t xml:space="preserve">operations of the </w:t>
      </w:r>
      <w:r>
        <w:rPr>
          <w:rFonts w:cstheme="minorHAnsi"/>
          <w:szCs w:val="22"/>
          <w:lang w:val="en-US"/>
        </w:rPr>
        <w:t>Office of Research</w:t>
      </w:r>
      <w:r w:rsidR="00883F2C">
        <w:rPr>
          <w:rFonts w:cstheme="minorHAnsi"/>
          <w:szCs w:val="22"/>
          <w:lang w:val="en-US"/>
        </w:rPr>
        <w:t xml:space="preserve">, as well as liaison with other research </w:t>
      </w:r>
      <w:r w:rsidR="00803F1B">
        <w:rPr>
          <w:rFonts w:cstheme="minorHAnsi"/>
          <w:szCs w:val="22"/>
          <w:lang w:val="en-US"/>
        </w:rPr>
        <w:t>entities in Singapore and at Duke University</w:t>
      </w:r>
      <w:r w:rsidR="00883F2C">
        <w:rPr>
          <w:rFonts w:cstheme="minorHAnsi"/>
          <w:szCs w:val="22"/>
          <w:lang w:val="en-US"/>
        </w:rPr>
        <w:t xml:space="preserve">. The VD OOR </w:t>
      </w:r>
      <w:r w:rsidR="00AA7F57" w:rsidRPr="00CA6794">
        <w:rPr>
          <w:rFonts w:cstheme="minorHAnsi"/>
          <w:szCs w:val="22"/>
        </w:rPr>
        <w:t xml:space="preserve">is a </w:t>
      </w:r>
      <w:r w:rsidR="00AA7F57">
        <w:rPr>
          <w:rFonts w:cstheme="minorHAnsi"/>
          <w:szCs w:val="22"/>
        </w:rPr>
        <w:t xml:space="preserve">key </w:t>
      </w:r>
      <w:r w:rsidR="00AA7F57" w:rsidRPr="00CA6794">
        <w:rPr>
          <w:rFonts w:cstheme="minorHAnsi"/>
          <w:szCs w:val="22"/>
        </w:rPr>
        <w:t xml:space="preserve">member of the </w:t>
      </w:r>
      <w:proofErr w:type="gramStart"/>
      <w:r w:rsidR="00AA7F57" w:rsidRPr="00486285">
        <w:rPr>
          <w:rFonts w:cstheme="minorHAnsi"/>
          <w:szCs w:val="22"/>
        </w:rPr>
        <w:t>Duke</w:t>
      </w:r>
      <w:proofErr w:type="gramEnd"/>
      <w:r w:rsidR="00AA7F57" w:rsidRPr="00486285">
        <w:rPr>
          <w:rFonts w:cstheme="minorHAnsi"/>
          <w:szCs w:val="22"/>
        </w:rPr>
        <w:t xml:space="preserve">-NUS </w:t>
      </w:r>
      <w:r w:rsidR="00AA7F57">
        <w:rPr>
          <w:rFonts w:cstheme="minorHAnsi"/>
          <w:szCs w:val="22"/>
        </w:rPr>
        <w:t xml:space="preserve">Medical School </w:t>
      </w:r>
      <w:r w:rsidR="00AA7F57" w:rsidRPr="00CA6794">
        <w:rPr>
          <w:rFonts w:cstheme="minorHAnsi"/>
          <w:szCs w:val="22"/>
        </w:rPr>
        <w:t>Senior Management</w:t>
      </w:r>
      <w:r w:rsidR="00883F2C">
        <w:rPr>
          <w:rFonts w:cstheme="minorHAnsi"/>
          <w:szCs w:val="22"/>
        </w:rPr>
        <w:t xml:space="preserve"> and reports directly to the </w:t>
      </w:r>
      <w:r w:rsidR="00883F2C">
        <w:rPr>
          <w:rFonts w:cstheme="minorHAnsi"/>
          <w:szCs w:val="22"/>
          <w:lang w:val="en-US"/>
        </w:rPr>
        <w:t xml:space="preserve">Dean, </w:t>
      </w:r>
      <w:r w:rsidR="00883F2C" w:rsidRPr="00502728">
        <w:rPr>
          <w:rFonts w:cstheme="minorHAnsi"/>
          <w:szCs w:val="22"/>
          <w:lang w:val="en-US"/>
        </w:rPr>
        <w:t>Duke-NUS</w:t>
      </w:r>
      <w:r w:rsidR="00486285">
        <w:rPr>
          <w:rFonts w:cstheme="minorHAnsi"/>
          <w:szCs w:val="22"/>
          <w:lang w:val="en-US"/>
        </w:rPr>
        <w:t xml:space="preserve">. </w:t>
      </w:r>
      <w:r w:rsidR="00365E2E">
        <w:rPr>
          <w:rFonts w:cstheme="minorHAnsi"/>
          <w:szCs w:val="22"/>
          <w:lang w:val="en-US"/>
        </w:rPr>
        <w:t xml:space="preserve">As such, the VD OOR must be capable of relocating to Singapore. </w:t>
      </w:r>
      <w:r w:rsidR="00AA7F57">
        <w:rPr>
          <w:rFonts w:cstheme="minorHAnsi"/>
          <w:szCs w:val="22"/>
          <w:lang w:val="en-US"/>
        </w:rPr>
        <w:t xml:space="preserve">The OOR encompasses </w:t>
      </w:r>
      <w:r>
        <w:rPr>
          <w:rFonts w:cstheme="minorHAnsi"/>
          <w:szCs w:val="22"/>
          <w:lang w:val="en-US"/>
        </w:rPr>
        <w:t xml:space="preserve">the </w:t>
      </w:r>
      <w:r w:rsidRPr="00CA6794">
        <w:rPr>
          <w:rFonts w:cstheme="minorHAnsi"/>
          <w:szCs w:val="22"/>
          <w:lang w:val="en-US"/>
        </w:rPr>
        <w:t xml:space="preserve">School’s five Signature Research </w:t>
      </w:r>
      <w:proofErr w:type="spellStart"/>
      <w:r w:rsidRPr="00CA6794">
        <w:rPr>
          <w:rFonts w:cstheme="minorHAnsi"/>
          <w:szCs w:val="22"/>
          <w:lang w:val="en-US"/>
        </w:rPr>
        <w:t>Programmes</w:t>
      </w:r>
      <w:proofErr w:type="spellEnd"/>
      <w:r w:rsidRPr="00CA6794">
        <w:rPr>
          <w:rFonts w:cstheme="minorHAnsi"/>
          <w:szCs w:val="22"/>
          <w:lang w:val="en-US"/>
        </w:rPr>
        <w:t xml:space="preserve"> (SRPs) </w:t>
      </w:r>
      <w:r w:rsidR="00486285">
        <w:rPr>
          <w:rFonts w:cstheme="minorHAnsi"/>
          <w:szCs w:val="22"/>
          <w:lang w:val="en-US"/>
        </w:rPr>
        <w:t xml:space="preserve">as well as </w:t>
      </w:r>
      <w:r w:rsidR="000309D2">
        <w:rPr>
          <w:rFonts w:cstheme="minorHAnsi"/>
          <w:szCs w:val="22"/>
          <w:lang w:val="en-US"/>
        </w:rPr>
        <w:t xml:space="preserve">several </w:t>
      </w:r>
      <w:proofErr w:type="spellStart"/>
      <w:r w:rsidRPr="00CA6794">
        <w:rPr>
          <w:rFonts w:cstheme="minorHAnsi"/>
          <w:szCs w:val="22"/>
          <w:lang w:val="en-US"/>
        </w:rPr>
        <w:t>Centres</w:t>
      </w:r>
      <w:proofErr w:type="spellEnd"/>
      <w:r w:rsidR="00AA7F57">
        <w:rPr>
          <w:rFonts w:cstheme="minorHAnsi"/>
          <w:szCs w:val="22"/>
          <w:lang w:val="en-US"/>
        </w:rPr>
        <w:t xml:space="preserve"> and </w:t>
      </w:r>
      <w:r w:rsidRPr="00CA6794">
        <w:rPr>
          <w:rFonts w:cstheme="minorHAnsi"/>
          <w:szCs w:val="22"/>
          <w:lang w:val="en-US"/>
        </w:rPr>
        <w:t>Institutes</w:t>
      </w:r>
      <w:r w:rsidR="00715BA5">
        <w:rPr>
          <w:rFonts w:cstheme="minorHAnsi"/>
          <w:szCs w:val="22"/>
          <w:lang w:val="en-US"/>
        </w:rPr>
        <w:t xml:space="preserve"> </w:t>
      </w:r>
      <w:r w:rsidR="00464A1A">
        <w:rPr>
          <w:rFonts w:cstheme="minorHAnsi"/>
          <w:szCs w:val="22"/>
          <w:lang w:val="en-US"/>
        </w:rPr>
        <w:t>(</w:t>
      </w:r>
      <w:hyperlink r:id="rId11" w:history="1">
        <w:r w:rsidR="00715BA5" w:rsidRPr="00715BA5">
          <w:rPr>
            <w:rStyle w:val="Hyperlink"/>
            <w:rFonts w:cstheme="minorHAnsi"/>
            <w:szCs w:val="22"/>
          </w:rPr>
          <w:t>Research | Duke-NUS</w:t>
        </w:r>
      </w:hyperlink>
      <w:r w:rsidR="00715BA5">
        <w:rPr>
          <w:rFonts w:cstheme="minorHAnsi"/>
          <w:szCs w:val="22"/>
          <w:lang w:val="en-US"/>
        </w:rPr>
        <w:t>)</w:t>
      </w:r>
      <w:r w:rsidR="00883F2C">
        <w:rPr>
          <w:rFonts w:cstheme="minorHAnsi"/>
          <w:szCs w:val="22"/>
          <w:lang w:val="en-US"/>
        </w:rPr>
        <w:t xml:space="preserve"> </w:t>
      </w:r>
      <w:r w:rsidR="00AA7F57">
        <w:rPr>
          <w:rFonts w:cstheme="minorHAnsi"/>
          <w:szCs w:val="22"/>
          <w:lang w:val="en-US"/>
        </w:rPr>
        <w:t xml:space="preserve"> </w:t>
      </w:r>
      <w:r w:rsidR="00486285">
        <w:rPr>
          <w:rFonts w:cstheme="minorHAnsi"/>
          <w:szCs w:val="22"/>
          <w:lang w:val="en-US"/>
        </w:rPr>
        <w:t xml:space="preserve">The VD OOR </w:t>
      </w:r>
      <w:r w:rsidRPr="00CA6794">
        <w:rPr>
          <w:rFonts w:cstheme="minorHAnsi"/>
          <w:szCs w:val="22"/>
          <w:lang w:val="en-US"/>
        </w:rPr>
        <w:t>provid</w:t>
      </w:r>
      <w:r w:rsidR="00486285">
        <w:rPr>
          <w:rFonts w:cstheme="minorHAnsi"/>
          <w:szCs w:val="22"/>
          <w:lang w:val="en-US"/>
        </w:rPr>
        <w:t>es</w:t>
      </w:r>
      <w:r w:rsidRPr="00CA6794">
        <w:rPr>
          <w:rFonts w:cstheme="minorHAnsi"/>
          <w:szCs w:val="22"/>
          <w:lang w:val="en-US"/>
        </w:rPr>
        <w:t xml:space="preserve"> leadership</w:t>
      </w:r>
      <w:r w:rsidR="00883F2C">
        <w:rPr>
          <w:rFonts w:cstheme="minorHAnsi"/>
          <w:szCs w:val="22"/>
          <w:lang w:val="en-US"/>
        </w:rPr>
        <w:t>, oversight</w:t>
      </w:r>
      <w:r w:rsidRPr="00CA6794">
        <w:rPr>
          <w:rFonts w:cstheme="minorHAnsi"/>
          <w:szCs w:val="22"/>
          <w:lang w:val="en-US"/>
        </w:rPr>
        <w:t xml:space="preserve"> and mentoring </w:t>
      </w:r>
      <w:r>
        <w:rPr>
          <w:rFonts w:cstheme="minorHAnsi"/>
          <w:szCs w:val="22"/>
          <w:lang w:val="en-US"/>
        </w:rPr>
        <w:t>to</w:t>
      </w:r>
      <w:r w:rsidRPr="00CA6794">
        <w:rPr>
          <w:rFonts w:cstheme="minorHAnsi"/>
          <w:szCs w:val="22"/>
          <w:lang w:val="en-US"/>
        </w:rPr>
        <w:t xml:space="preserve"> </w:t>
      </w:r>
      <w:r w:rsidR="00037F3A">
        <w:rPr>
          <w:rFonts w:cstheme="minorHAnsi"/>
          <w:szCs w:val="22"/>
          <w:lang w:val="en-US"/>
        </w:rPr>
        <w:t xml:space="preserve">~50 </w:t>
      </w:r>
      <w:r w:rsidR="00486285">
        <w:rPr>
          <w:rFonts w:cstheme="minorHAnsi"/>
          <w:szCs w:val="22"/>
          <w:lang w:val="en-US"/>
        </w:rPr>
        <w:t xml:space="preserve">tenure-track and </w:t>
      </w:r>
      <w:r w:rsidR="00037F3A">
        <w:rPr>
          <w:rFonts w:cstheme="minorHAnsi"/>
          <w:szCs w:val="22"/>
          <w:lang w:val="en-US"/>
        </w:rPr>
        <w:t xml:space="preserve">~ </w:t>
      </w:r>
      <w:r w:rsidR="000309D2">
        <w:rPr>
          <w:rFonts w:cstheme="minorHAnsi"/>
          <w:szCs w:val="22"/>
          <w:lang w:val="en-US"/>
        </w:rPr>
        <w:t>30</w:t>
      </w:r>
      <w:r w:rsidR="00037F3A">
        <w:rPr>
          <w:rFonts w:cstheme="minorHAnsi"/>
          <w:szCs w:val="22"/>
          <w:lang w:val="en-US"/>
        </w:rPr>
        <w:t xml:space="preserve"> </w:t>
      </w:r>
      <w:r w:rsidRPr="00CA6794">
        <w:rPr>
          <w:rFonts w:cstheme="minorHAnsi"/>
          <w:szCs w:val="22"/>
          <w:lang w:val="en-US"/>
        </w:rPr>
        <w:t>research faculty</w:t>
      </w:r>
      <w:r>
        <w:rPr>
          <w:rFonts w:cstheme="minorHAnsi"/>
          <w:szCs w:val="22"/>
          <w:lang w:val="en-US"/>
        </w:rPr>
        <w:t xml:space="preserve">, </w:t>
      </w:r>
      <w:r w:rsidR="00037F3A">
        <w:rPr>
          <w:rFonts w:cstheme="minorHAnsi"/>
          <w:szCs w:val="22"/>
          <w:lang w:val="en-US"/>
        </w:rPr>
        <w:t xml:space="preserve">as well as </w:t>
      </w:r>
      <w:r w:rsidR="004E6F06">
        <w:rPr>
          <w:rFonts w:cstheme="minorHAnsi"/>
          <w:szCs w:val="22"/>
          <w:lang w:val="en-US"/>
        </w:rPr>
        <w:t xml:space="preserve">research staff, </w:t>
      </w:r>
      <w:r w:rsidRPr="004D3267">
        <w:rPr>
          <w:rFonts w:cstheme="minorHAnsi"/>
          <w:szCs w:val="22"/>
          <w:lang w:val="en-US"/>
        </w:rPr>
        <w:t>students a</w:t>
      </w:r>
      <w:r w:rsidRPr="00CA6794">
        <w:rPr>
          <w:rFonts w:cstheme="minorHAnsi"/>
          <w:szCs w:val="22"/>
          <w:lang w:val="en-US"/>
        </w:rPr>
        <w:t xml:space="preserve">nd </w:t>
      </w:r>
      <w:r w:rsidR="00037F3A">
        <w:rPr>
          <w:rFonts w:cstheme="minorHAnsi"/>
          <w:szCs w:val="22"/>
          <w:lang w:val="en-US"/>
        </w:rPr>
        <w:t xml:space="preserve">other </w:t>
      </w:r>
      <w:r w:rsidRPr="00CA6794">
        <w:rPr>
          <w:rFonts w:cstheme="minorHAnsi"/>
          <w:szCs w:val="22"/>
          <w:lang w:val="en-US"/>
        </w:rPr>
        <w:t>trainees</w:t>
      </w:r>
      <w:r w:rsidR="00883F2C">
        <w:rPr>
          <w:rFonts w:cstheme="minorHAnsi"/>
          <w:szCs w:val="22"/>
          <w:lang w:val="en-US"/>
        </w:rPr>
        <w:t xml:space="preserve">, with a research budget of ~SGD$100M/year. The VD OOR also has </w:t>
      </w:r>
      <w:r>
        <w:rPr>
          <w:rFonts w:cstheme="minorHAnsi"/>
          <w:szCs w:val="22"/>
          <w:lang w:val="en-US"/>
        </w:rPr>
        <w:t xml:space="preserve">strategic oversight of the 3 PhD </w:t>
      </w:r>
      <w:proofErr w:type="spellStart"/>
      <w:r>
        <w:rPr>
          <w:rFonts w:cstheme="minorHAnsi"/>
          <w:szCs w:val="22"/>
          <w:lang w:val="en-US"/>
        </w:rPr>
        <w:t>programmes</w:t>
      </w:r>
      <w:proofErr w:type="spellEnd"/>
      <w:r w:rsidR="00486285">
        <w:rPr>
          <w:rFonts w:cstheme="minorHAnsi"/>
          <w:szCs w:val="22"/>
          <w:lang w:val="en-US"/>
        </w:rPr>
        <w:t xml:space="preserve"> with an intake of ~30 PhD and MD PhD students per year</w:t>
      </w:r>
      <w:r>
        <w:rPr>
          <w:rFonts w:cstheme="minorHAnsi"/>
          <w:szCs w:val="22"/>
          <w:lang w:val="en-US"/>
        </w:rPr>
        <w:t xml:space="preserve">.  </w:t>
      </w:r>
      <w:r w:rsidR="00883F2C">
        <w:rPr>
          <w:rFonts w:cstheme="minorHAnsi"/>
          <w:szCs w:val="22"/>
          <w:lang w:val="en-US"/>
        </w:rPr>
        <w:t>The OOR is supported by the departments of Research Operations, Sponsored Research and Research Affairs (</w:t>
      </w:r>
      <w:hyperlink r:id="rId12" w:history="1">
        <w:r w:rsidR="00883F2C" w:rsidRPr="009F7F0A">
          <w:rPr>
            <w:rStyle w:val="Hyperlink"/>
            <w:rFonts w:cstheme="minorHAnsi"/>
            <w:szCs w:val="22"/>
            <w:lang w:val="en-US"/>
          </w:rPr>
          <w:t>https://www.duke-nus.edu.sg/research/support-departments</w:t>
        </w:r>
      </w:hyperlink>
      <w:r w:rsidR="00883F2C">
        <w:rPr>
          <w:rFonts w:cstheme="minorHAnsi"/>
          <w:szCs w:val="22"/>
          <w:lang w:val="en-US"/>
        </w:rPr>
        <w:t>).</w:t>
      </w:r>
    </w:p>
    <w:p w14:paraId="11E55FE1" w14:textId="77777777" w:rsidR="00C57011" w:rsidRDefault="00C57011" w:rsidP="00C57011">
      <w:pPr>
        <w:jc w:val="both"/>
        <w:rPr>
          <w:rFonts w:cstheme="minorHAnsi"/>
          <w:szCs w:val="22"/>
          <w:lang w:val="en-US"/>
        </w:rPr>
      </w:pPr>
    </w:p>
    <w:p w14:paraId="279BE620" w14:textId="2BC0C1E9" w:rsidR="00C57011" w:rsidRDefault="00C57011" w:rsidP="00C57011">
      <w:pPr>
        <w:jc w:val="both"/>
        <w:rPr>
          <w:rFonts w:cstheme="minorHAnsi"/>
          <w:szCs w:val="22"/>
        </w:rPr>
      </w:pPr>
      <w:r w:rsidRPr="00CA6794">
        <w:rPr>
          <w:rFonts w:cstheme="minorHAnsi"/>
          <w:szCs w:val="22"/>
          <w:lang w:val="en-US"/>
        </w:rPr>
        <w:t xml:space="preserve">The successful candidate will </w:t>
      </w:r>
      <w:r w:rsidR="00037F3A">
        <w:rPr>
          <w:rFonts w:cstheme="minorHAnsi"/>
          <w:szCs w:val="22"/>
          <w:lang w:val="en-US"/>
        </w:rPr>
        <w:t>have a strong record of ac</w:t>
      </w:r>
      <w:r w:rsidR="00D57722">
        <w:rPr>
          <w:rFonts w:cstheme="minorHAnsi"/>
          <w:szCs w:val="22"/>
          <w:lang w:val="en-US"/>
        </w:rPr>
        <w:t>c</w:t>
      </w:r>
      <w:r w:rsidR="00037F3A">
        <w:rPr>
          <w:rFonts w:cstheme="minorHAnsi"/>
          <w:szCs w:val="22"/>
          <w:lang w:val="en-US"/>
        </w:rPr>
        <w:t xml:space="preserve">omplishments in both </w:t>
      </w:r>
      <w:r w:rsidR="00037F3A" w:rsidRPr="00037F3A">
        <w:rPr>
          <w:rFonts w:cstheme="minorHAnsi"/>
          <w:szCs w:val="22"/>
          <w:lang w:val="en-US"/>
        </w:rPr>
        <w:t xml:space="preserve">research </w:t>
      </w:r>
      <w:r w:rsidR="00037F3A">
        <w:rPr>
          <w:rFonts w:cstheme="minorHAnsi"/>
          <w:szCs w:val="22"/>
          <w:lang w:val="en-US"/>
        </w:rPr>
        <w:t xml:space="preserve">and </w:t>
      </w:r>
      <w:proofErr w:type="gramStart"/>
      <w:r w:rsidR="00037F3A">
        <w:rPr>
          <w:rFonts w:cstheme="minorHAnsi"/>
          <w:szCs w:val="22"/>
          <w:lang w:val="en-US"/>
        </w:rPr>
        <w:t>administration, and</w:t>
      </w:r>
      <w:proofErr w:type="gramEnd"/>
      <w:r w:rsidR="00037F3A">
        <w:rPr>
          <w:rFonts w:cstheme="minorHAnsi"/>
          <w:szCs w:val="22"/>
          <w:lang w:val="en-US"/>
        </w:rPr>
        <w:t xml:space="preserve"> should </w:t>
      </w:r>
      <w:r>
        <w:rPr>
          <w:rFonts w:cstheme="minorHAnsi"/>
          <w:szCs w:val="22"/>
          <w:lang w:val="en-US"/>
        </w:rPr>
        <w:t xml:space="preserve">be qualified to be appointed as </w:t>
      </w:r>
      <w:r w:rsidRPr="004D3267">
        <w:rPr>
          <w:rFonts w:cstheme="minorHAnsi"/>
          <w:szCs w:val="22"/>
          <w:lang w:val="en-US"/>
        </w:rPr>
        <w:t>Professor</w:t>
      </w:r>
      <w:r w:rsidR="00037F3A">
        <w:rPr>
          <w:rFonts w:cstheme="minorHAnsi"/>
          <w:szCs w:val="22"/>
          <w:lang w:val="en-US"/>
        </w:rPr>
        <w:t xml:space="preserve">. </w:t>
      </w:r>
      <w:r w:rsidR="00803F1B">
        <w:rPr>
          <w:rFonts w:cstheme="minorHAnsi"/>
          <w:szCs w:val="22"/>
          <w:lang w:val="en-US"/>
        </w:rPr>
        <w:t xml:space="preserve">The VD OOR </w:t>
      </w:r>
      <w:r w:rsidR="00037F3A">
        <w:rPr>
          <w:rFonts w:cstheme="minorHAnsi"/>
          <w:szCs w:val="22"/>
          <w:lang w:val="en-US"/>
        </w:rPr>
        <w:t>is</w:t>
      </w:r>
      <w:r w:rsidRPr="00CA6794">
        <w:rPr>
          <w:rFonts w:cstheme="minorHAnsi"/>
          <w:szCs w:val="22"/>
          <w:lang w:val="en-US"/>
        </w:rPr>
        <w:t xml:space="preserve"> expected to foster collaborations between laboratory-based scientists and clinicians delivering </w:t>
      </w:r>
      <w:proofErr w:type="gramStart"/>
      <w:r w:rsidRPr="00CA6794">
        <w:rPr>
          <w:rFonts w:cstheme="minorHAnsi"/>
          <w:szCs w:val="22"/>
          <w:lang w:val="en-US"/>
        </w:rPr>
        <w:t>care, and</w:t>
      </w:r>
      <w:proofErr w:type="gramEnd"/>
      <w:r w:rsidRPr="00CA6794">
        <w:rPr>
          <w:rFonts w:cstheme="minorHAnsi"/>
          <w:szCs w:val="22"/>
          <w:lang w:val="en-US"/>
        </w:rPr>
        <w:t xml:space="preserve"> le</w:t>
      </w:r>
      <w:r>
        <w:rPr>
          <w:rFonts w:cstheme="minorHAnsi"/>
          <w:szCs w:val="22"/>
          <w:lang w:val="en-US"/>
        </w:rPr>
        <w:t>a</w:t>
      </w:r>
      <w:r w:rsidRPr="00CA6794">
        <w:rPr>
          <w:rFonts w:cstheme="minorHAnsi"/>
          <w:szCs w:val="22"/>
          <w:lang w:val="en-US"/>
        </w:rPr>
        <w:t>d the recruitment of key faculty members within the Office</w:t>
      </w:r>
      <w:r>
        <w:rPr>
          <w:rFonts w:cstheme="minorHAnsi"/>
          <w:szCs w:val="22"/>
          <w:lang w:val="en-US"/>
        </w:rPr>
        <w:t xml:space="preserve"> of Research</w:t>
      </w:r>
      <w:r w:rsidRPr="00CA6794">
        <w:rPr>
          <w:rFonts w:cstheme="minorHAnsi"/>
          <w:szCs w:val="22"/>
          <w:lang w:val="en-US"/>
        </w:rPr>
        <w:t>.</w:t>
      </w:r>
      <w:r w:rsidRPr="00CA6794">
        <w:rPr>
          <w:rFonts w:cstheme="minorHAnsi"/>
          <w:szCs w:val="22"/>
        </w:rPr>
        <w:t xml:space="preserve"> A significa</w:t>
      </w:r>
      <w:r>
        <w:rPr>
          <w:rFonts w:cstheme="minorHAnsi"/>
          <w:szCs w:val="22"/>
        </w:rPr>
        <w:t>n</w:t>
      </w:r>
      <w:r w:rsidRPr="00CA6794">
        <w:rPr>
          <w:rFonts w:cstheme="minorHAnsi"/>
          <w:szCs w:val="22"/>
        </w:rPr>
        <w:t>t component involve</w:t>
      </w:r>
      <w:r w:rsidR="00037F3A">
        <w:rPr>
          <w:rFonts w:cstheme="minorHAnsi"/>
          <w:szCs w:val="22"/>
        </w:rPr>
        <w:t>s</w:t>
      </w:r>
      <w:r w:rsidRPr="00CA6794">
        <w:rPr>
          <w:rFonts w:cstheme="minorHAnsi"/>
          <w:szCs w:val="22"/>
        </w:rPr>
        <w:t xml:space="preserve"> work</w:t>
      </w:r>
      <w:r w:rsidR="00037F3A">
        <w:rPr>
          <w:rFonts w:cstheme="minorHAnsi"/>
          <w:szCs w:val="22"/>
        </w:rPr>
        <w:t>ing</w:t>
      </w:r>
      <w:r w:rsidRPr="00CA6794">
        <w:rPr>
          <w:rFonts w:cstheme="minorHAnsi"/>
          <w:szCs w:val="22"/>
        </w:rPr>
        <w:t xml:space="preserve"> with leaders </w:t>
      </w:r>
      <w:r w:rsidR="00037F3A">
        <w:rPr>
          <w:rFonts w:cstheme="minorHAnsi"/>
          <w:szCs w:val="22"/>
        </w:rPr>
        <w:t xml:space="preserve">at </w:t>
      </w:r>
      <w:r>
        <w:rPr>
          <w:rFonts w:cstheme="minorHAnsi"/>
          <w:szCs w:val="22"/>
        </w:rPr>
        <w:t>the</w:t>
      </w:r>
      <w:r w:rsidRPr="00CA6794">
        <w:rPr>
          <w:rFonts w:cstheme="minorHAnsi"/>
          <w:szCs w:val="22"/>
        </w:rPr>
        <w:t xml:space="preserve"> SingHealth Du</w:t>
      </w:r>
      <w:r>
        <w:rPr>
          <w:rFonts w:cstheme="minorHAnsi"/>
          <w:szCs w:val="22"/>
        </w:rPr>
        <w:t>ke-NUS</w:t>
      </w:r>
      <w:r w:rsidR="000309D2">
        <w:rPr>
          <w:rFonts w:cstheme="minorHAnsi"/>
          <w:szCs w:val="22"/>
        </w:rPr>
        <w:t xml:space="preserve"> AMC </w:t>
      </w:r>
      <w:r w:rsidRPr="00CA6794">
        <w:rPr>
          <w:rFonts w:cstheme="minorHAnsi"/>
          <w:szCs w:val="22"/>
        </w:rPr>
        <w:t xml:space="preserve">to oversee joint </w:t>
      </w:r>
      <w:proofErr w:type="gramStart"/>
      <w:r w:rsidRPr="00CA6794">
        <w:rPr>
          <w:rFonts w:cstheme="minorHAnsi"/>
          <w:szCs w:val="22"/>
        </w:rPr>
        <w:lastRenderedPageBreak/>
        <w:t>initiatives</w:t>
      </w:r>
      <w:r w:rsidR="00037F3A">
        <w:rPr>
          <w:rFonts w:cstheme="minorHAnsi"/>
          <w:szCs w:val="22"/>
        </w:rPr>
        <w:t>, and</w:t>
      </w:r>
      <w:proofErr w:type="gramEnd"/>
      <w:r w:rsidR="00037F3A">
        <w:rPr>
          <w:rFonts w:cstheme="minorHAnsi"/>
          <w:szCs w:val="22"/>
        </w:rPr>
        <w:t xml:space="preserve"> working with </w:t>
      </w:r>
      <w:r w:rsidRPr="00CA6794">
        <w:rPr>
          <w:rFonts w:cstheme="minorHAnsi"/>
          <w:szCs w:val="22"/>
        </w:rPr>
        <w:t>other entities in Singapore (</w:t>
      </w:r>
      <w:proofErr w:type="spellStart"/>
      <w:r w:rsidRPr="00CA6794">
        <w:rPr>
          <w:rFonts w:cstheme="minorHAnsi"/>
          <w:szCs w:val="22"/>
        </w:rPr>
        <w:t>eg.</w:t>
      </w:r>
      <w:proofErr w:type="spellEnd"/>
      <w:r w:rsidRPr="00CA6794">
        <w:rPr>
          <w:rFonts w:cstheme="minorHAnsi"/>
          <w:szCs w:val="22"/>
        </w:rPr>
        <w:t xml:space="preserve"> NUS</w:t>
      </w:r>
      <w:r>
        <w:rPr>
          <w:rFonts w:cstheme="minorHAnsi"/>
          <w:szCs w:val="22"/>
        </w:rPr>
        <w:t xml:space="preserve"> and </w:t>
      </w:r>
      <w:r w:rsidRPr="00CA6794">
        <w:rPr>
          <w:rFonts w:cstheme="minorHAnsi"/>
          <w:szCs w:val="22"/>
        </w:rPr>
        <w:t>A*STAR) and with Duke University in Durham, U</w:t>
      </w:r>
      <w:r>
        <w:rPr>
          <w:rFonts w:cstheme="minorHAnsi"/>
          <w:szCs w:val="22"/>
        </w:rPr>
        <w:t xml:space="preserve">nited </w:t>
      </w:r>
      <w:r w:rsidRPr="00CA6794">
        <w:rPr>
          <w:rFonts w:cstheme="minorHAnsi"/>
          <w:szCs w:val="22"/>
        </w:rPr>
        <w:t>S</w:t>
      </w:r>
      <w:r>
        <w:rPr>
          <w:rFonts w:cstheme="minorHAnsi"/>
          <w:szCs w:val="22"/>
        </w:rPr>
        <w:t>tates</w:t>
      </w:r>
      <w:r w:rsidRPr="00CA6794">
        <w:rPr>
          <w:rFonts w:cstheme="minorHAnsi"/>
          <w:szCs w:val="22"/>
        </w:rPr>
        <w:t xml:space="preserve">. </w:t>
      </w:r>
    </w:p>
    <w:p w14:paraId="7C13CA9E" w14:textId="28116174" w:rsidR="00803F1B" w:rsidRDefault="00803F1B" w:rsidP="00C57011">
      <w:pPr>
        <w:jc w:val="both"/>
        <w:rPr>
          <w:rFonts w:cstheme="minorHAnsi"/>
          <w:szCs w:val="22"/>
        </w:rPr>
      </w:pPr>
    </w:p>
    <w:p w14:paraId="3DD462F4" w14:textId="39CAEAB4" w:rsidR="00803F1B" w:rsidRDefault="00803F1B" w:rsidP="00C57011">
      <w:pPr>
        <w:jc w:val="both"/>
        <w:rPr>
          <w:rFonts w:cstheme="minorHAnsi"/>
          <w:szCs w:val="22"/>
        </w:rPr>
      </w:pPr>
      <w:r>
        <w:rPr>
          <w:rFonts w:cstheme="minorHAnsi"/>
          <w:szCs w:val="22"/>
        </w:rPr>
        <w:t>The VD OOR will:</w:t>
      </w:r>
      <w:r w:rsidR="00464A1A">
        <w:rPr>
          <w:rFonts w:cstheme="minorHAnsi"/>
          <w:szCs w:val="22"/>
        </w:rPr>
        <w:t xml:space="preserve"> -</w:t>
      </w:r>
    </w:p>
    <w:p w14:paraId="22D8139F" w14:textId="77777777" w:rsidR="00C57011" w:rsidRDefault="00C57011" w:rsidP="00C57011">
      <w:pPr>
        <w:jc w:val="both"/>
        <w:rPr>
          <w:rFonts w:cstheme="minorHAnsi"/>
          <w:szCs w:val="22"/>
        </w:rPr>
      </w:pPr>
    </w:p>
    <w:p w14:paraId="567584DD" w14:textId="77777777" w:rsidR="00C57011" w:rsidRPr="00CA6794" w:rsidRDefault="00C57011" w:rsidP="00C57011">
      <w:pPr>
        <w:pStyle w:val="ListParagraph"/>
        <w:numPr>
          <w:ilvl w:val="0"/>
          <w:numId w:val="5"/>
        </w:numPr>
        <w:spacing w:line="259" w:lineRule="auto"/>
        <w:jc w:val="both"/>
        <w:rPr>
          <w:rFonts w:cstheme="minorHAnsi"/>
        </w:rPr>
      </w:pPr>
      <w:r w:rsidRPr="00CA6794">
        <w:rPr>
          <w:rFonts w:cstheme="minorHAnsi"/>
        </w:rPr>
        <w:t xml:space="preserve">Offer visionary and strategic thinking from a global perspective with the skills to convert </w:t>
      </w:r>
      <w:r>
        <w:rPr>
          <w:rFonts w:cstheme="minorHAnsi"/>
        </w:rPr>
        <w:t xml:space="preserve">research </w:t>
      </w:r>
      <w:r w:rsidRPr="00CA6794">
        <w:rPr>
          <w:rFonts w:cstheme="minorHAnsi"/>
        </w:rPr>
        <w:t>visions into strategic goals and actions.</w:t>
      </w:r>
    </w:p>
    <w:p w14:paraId="757704C6" w14:textId="77777777" w:rsidR="00C57011" w:rsidRPr="00CA6794" w:rsidRDefault="00C57011" w:rsidP="00C57011">
      <w:pPr>
        <w:pStyle w:val="ListParagraph"/>
        <w:numPr>
          <w:ilvl w:val="0"/>
          <w:numId w:val="5"/>
        </w:numPr>
        <w:spacing w:line="259" w:lineRule="auto"/>
        <w:jc w:val="both"/>
        <w:rPr>
          <w:rFonts w:cstheme="minorHAnsi"/>
        </w:rPr>
      </w:pPr>
      <w:r>
        <w:rPr>
          <w:rFonts w:cstheme="minorHAnsi"/>
        </w:rPr>
        <w:t>A</w:t>
      </w:r>
      <w:r w:rsidRPr="00CA6794">
        <w:rPr>
          <w:rFonts w:cstheme="minorHAnsi"/>
        </w:rPr>
        <w:t>pply institutional perspective</w:t>
      </w:r>
      <w:r>
        <w:rPr>
          <w:rFonts w:cstheme="minorHAnsi"/>
        </w:rPr>
        <w:t>, in collaboration with Duke-NUS leadership,</w:t>
      </w:r>
      <w:r w:rsidRPr="00CA6794">
        <w:rPr>
          <w:rFonts w:cstheme="minorHAnsi"/>
        </w:rPr>
        <w:t xml:space="preserve"> in making recommendations to the Dean regarding strategic investments from central resources.</w:t>
      </w:r>
    </w:p>
    <w:p w14:paraId="71FF0EBF" w14:textId="2BBC794B" w:rsidR="00C57011" w:rsidRPr="00CA6794" w:rsidRDefault="00C57011" w:rsidP="00C57011">
      <w:pPr>
        <w:pStyle w:val="ListParagraph"/>
        <w:numPr>
          <w:ilvl w:val="0"/>
          <w:numId w:val="5"/>
        </w:numPr>
        <w:spacing w:line="259" w:lineRule="auto"/>
        <w:jc w:val="both"/>
        <w:rPr>
          <w:rFonts w:cstheme="minorHAnsi"/>
        </w:rPr>
      </w:pPr>
      <w:r w:rsidRPr="00CA6794">
        <w:rPr>
          <w:rFonts w:cstheme="minorHAnsi"/>
        </w:rPr>
        <w:t>Provide oversight of faculty appointments and career progression which include negotiation of recruitment and retention packages for research faculty, in conjunction with the respective SRP</w:t>
      </w:r>
      <w:r>
        <w:rPr>
          <w:rFonts w:cstheme="minorHAnsi"/>
        </w:rPr>
        <w:t>s</w:t>
      </w:r>
      <w:r w:rsidRPr="00CA6794">
        <w:rPr>
          <w:rFonts w:cstheme="minorHAnsi"/>
        </w:rPr>
        <w:t xml:space="preserve"> and Centre/Institute Directors. </w:t>
      </w:r>
    </w:p>
    <w:p w14:paraId="60E5A81A" w14:textId="78860B1C" w:rsidR="00C57011" w:rsidRDefault="002D1BE4" w:rsidP="00C57011">
      <w:pPr>
        <w:pStyle w:val="ListParagraph"/>
        <w:numPr>
          <w:ilvl w:val="0"/>
          <w:numId w:val="5"/>
        </w:numPr>
        <w:spacing w:line="259" w:lineRule="auto"/>
        <w:jc w:val="both"/>
        <w:rPr>
          <w:rFonts w:cstheme="minorHAnsi"/>
        </w:rPr>
      </w:pPr>
      <w:r>
        <w:rPr>
          <w:rFonts w:cstheme="minorHAnsi"/>
        </w:rPr>
        <w:t>Work with SRP and Centre/Institute Directors to d</w:t>
      </w:r>
      <w:r w:rsidR="00C57011" w:rsidRPr="00CA6794">
        <w:rPr>
          <w:rFonts w:cstheme="minorHAnsi"/>
        </w:rPr>
        <w:t>evelop and manage research faculty and personnel</w:t>
      </w:r>
      <w:r w:rsidR="00C57011">
        <w:rPr>
          <w:rFonts w:cstheme="minorHAnsi"/>
        </w:rPr>
        <w:t xml:space="preserve"> </w:t>
      </w:r>
      <w:r w:rsidR="00C57011" w:rsidRPr="00CA6794">
        <w:rPr>
          <w:rFonts w:cstheme="minorHAnsi"/>
        </w:rPr>
        <w:t>as well as support their career development</w:t>
      </w:r>
      <w:r w:rsidR="00C57011">
        <w:rPr>
          <w:rFonts w:cstheme="minorHAnsi"/>
        </w:rPr>
        <w:t xml:space="preserve"> and review their </w:t>
      </w:r>
      <w:r w:rsidR="00C57011" w:rsidRPr="00CA6794">
        <w:rPr>
          <w:rFonts w:cstheme="minorHAnsi"/>
        </w:rPr>
        <w:t>appointment</w:t>
      </w:r>
      <w:r w:rsidR="00C57011">
        <w:rPr>
          <w:rFonts w:cstheme="minorHAnsi"/>
        </w:rPr>
        <w:t>s</w:t>
      </w:r>
      <w:r w:rsidR="00C57011" w:rsidRPr="00CA6794">
        <w:rPr>
          <w:rFonts w:cstheme="minorHAnsi"/>
        </w:rPr>
        <w:t xml:space="preserve"> and academic promotion</w:t>
      </w:r>
      <w:r w:rsidR="00C57011">
        <w:rPr>
          <w:rFonts w:cstheme="minorHAnsi"/>
        </w:rPr>
        <w:t>s</w:t>
      </w:r>
      <w:r w:rsidR="00C57011" w:rsidRPr="00CA6794">
        <w:rPr>
          <w:rFonts w:cstheme="minorHAnsi"/>
        </w:rPr>
        <w:t xml:space="preserve">. </w:t>
      </w:r>
    </w:p>
    <w:p w14:paraId="7ACBB6ED" w14:textId="7B4D4136" w:rsidR="00803F1B" w:rsidRPr="00803F1B" w:rsidRDefault="00803F1B" w:rsidP="00803F1B">
      <w:pPr>
        <w:pStyle w:val="ListParagraph"/>
        <w:numPr>
          <w:ilvl w:val="0"/>
          <w:numId w:val="5"/>
        </w:numPr>
        <w:spacing w:line="259" w:lineRule="auto"/>
        <w:jc w:val="both"/>
        <w:rPr>
          <w:rFonts w:cstheme="minorHAnsi"/>
        </w:rPr>
      </w:pPr>
      <w:r>
        <w:rPr>
          <w:rFonts w:cstheme="minorHAnsi"/>
        </w:rPr>
        <w:t xml:space="preserve">Oversee the </w:t>
      </w:r>
      <w:proofErr w:type="spellStart"/>
      <w:r w:rsidRPr="000E7386">
        <w:rPr>
          <w:rFonts w:cstheme="minorHAnsi"/>
        </w:rPr>
        <w:t>the</w:t>
      </w:r>
      <w:proofErr w:type="spellEnd"/>
      <w:r w:rsidRPr="000E7386">
        <w:rPr>
          <w:rFonts w:cstheme="minorHAnsi"/>
        </w:rPr>
        <w:t xml:space="preserve"> annual research budget, in collaboration with </w:t>
      </w:r>
      <w:r>
        <w:rPr>
          <w:rFonts w:cstheme="minorHAnsi"/>
        </w:rPr>
        <w:t>s</w:t>
      </w:r>
      <w:r w:rsidRPr="000E7386">
        <w:rPr>
          <w:rFonts w:cstheme="minorHAnsi"/>
        </w:rPr>
        <w:t>enior leadership of the school.</w:t>
      </w:r>
      <w:r w:rsidRPr="000E7386" w:rsidDel="000E7386">
        <w:rPr>
          <w:rFonts w:cstheme="minorHAnsi"/>
        </w:rPr>
        <w:t xml:space="preserve"> </w:t>
      </w:r>
    </w:p>
    <w:p w14:paraId="3DC451E6" w14:textId="3D817544" w:rsidR="002D1BE4" w:rsidRDefault="002D1BE4" w:rsidP="00C57011">
      <w:pPr>
        <w:pStyle w:val="ListParagraph"/>
        <w:numPr>
          <w:ilvl w:val="0"/>
          <w:numId w:val="5"/>
        </w:numPr>
        <w:spacing w:line="259" w:lineRule="auto"/>
        <w:jc w:val="both"/>
        <w:rPr>
          <w:rFonts w:cstheme="minorHAnsi"/>
        </w:rPr>
      </w:pPr>
      <w:r>
        <w:rPr>
          <w:rFonts w:cstheme="minorHAnsi"/>
        </w:rPr>
        <w:t>Coordinate</w:t>
      </w:r>
      <w:r w:rsidRPr="00CA6794">
        <w:rPr>
          <w:rFonts w:cstheme="minorHAnsi"/>
        </w:rPr>
        <w:t xml:space="preserve"> </w:t>
      </w:r>
      <w:r w:rsidR="00C57011" w:rsidRPr="00CA6794">
        <w:rPr>
          <w:rFonts w:cstheme="minorHAnsi"/>
        </w:rPr>
        <w:t xml:space="preserve">strategic planning for growth </w:t>
      </w:r>
      <w:r>
        <w:rPr>
          <w:rFonts w:cstheme="minorHAnsi"/>
        </w:rPr>
        <w:t xml:space="preserve">in research and graduate </w:t>
      </w:r>
      <w:proofErr w:type="gramStart"/>
      <w:r w:rsidRPr="002D1BE4">
        <w:rPr>
          <w:rFonts w:cstheme="minorHAnsi"/>
        </w:rPr>
        <w:t xml:space="preserve">research </w:t>
      </w:r>
      <w:r>
        <w:rPr>
          <w:rFonts w:cstheme="minorHAnsi"/>
        </w:rPr>
        <w:t xml:space="preserve"> education</w:t>
      </w:r>
      <w:proofErr w:type="gramEnd"/>
      <w:r>
        <w:rPr>
          <w:rFonts w:cstheme="minorHAnsi"/>
        </w:rPr>
        <w:t>.</w:t>
      </w:r>
    </w:p>
    <w:p w14:paraId="0C9AC4F2" w14:textId="02D11373" w:rsidR="00C57011" w:rsidRDefault="00C57011" w:rsidP="00C57011">
      <w:pPr>
        <w:pStyle w:val="ListParagraph"/>
        <w:numPr>
          <w:ilvl w:val="0"/>
          <w:numId w:val="5"/>
        </w:numPr>
        <w:spacing w:line="259" w:lineRule="auto"/>
        <w:jc w:val="both"/>
        <w:rPr>
          <w:rFonts w:cstheme="minorHAnsi"/>
        </w:rPr>
      </w:pPr>
      <w:r w:rsidRPr="00CA6794">
        <w:rPr>
          <w:rFonts w:cstheme="minorHAnsi"/>
        </w:rPr>
        <w:t xml:space="preserve">Oversee the research core facilities of </w:t>
      </w:r>
      <w:r>
        <w:rPr>
          <w:rFonts w:cstheme="minorHAnsi"/>
        </w:rPr>
        <w:t xml:space="preserve">the </w:t>
      </w:r>
      <w:proofErr w:type="gramStart"/>
      <w:r>
        <w:rPr>
          <w:rFonts w:cstheme="minorHAnsi"/>
        </w:rPr>
        <w:t>School</w:t>
      </w:r>
      <w:proofErr w:type="gramEnd"/>
      <w:r>
        <w:rPr>
          <w:rFonts w:cstheme="minorHAnsi"/>
        </w:rPr>
        <w:t xml:space="preserve"> </w:t>
      </w:r>
      <w:r w:rsidRPr="00CA6794">
        <w:rPr>
          <w:rFonts w:cstheme="minorHAnsi"/>
        </w:rPr>
        <w:t xml:space="preserve">and </w:t>
      </w:r>
      <w:r>
        <w:rPr>
          <w:rFonts w:cstheme="minorHAnsi"/>
        </w:rPr>
        <w:t>to make recommendations for</w:t>
      </w:r>
      <w:r w:rsidRPr="00CA6794">
        <w:rPr>
          <w:rFonts w:cstheme="minorHAnsi"/>
        </w:rPr>
        <w:t xml:space="preserve"> research space planning, allocation and renovations</w:t>
      </w:r>
      <w:r>
        <w:rPr>
          <w:rFonts w:cstheme="minorHAnsi"/>
        </w:rPr>
        <w:t xml:space="preserve">, working </w:t>
      </w:r>
      <w:r w:rsidRPr="00CA6794">
        <w:rPr>
          <w:rFonts w:cstheme="minorHAnsi"/>
        </w:rPr>
        <w:t>in coo</w:t>
      </w:r>
      <w:r>
        <w:rPr>
          <w:rFonts w:cstheme="minorHAnsi"/>
        </w:rPr>
        <w:t>rdination</w:t>
      </w:r>
      <w:r w:rsidR="000E7386">
        <w:rPr>
          <w:rFonts w:cstheme="minorHAnsi"/>
        </w:rPr>
        <w:t xml:space="preserve"> with</w:t>
      </w:r>
      <w:r>
        <w:rPr>
          <w:rFonts w:cstheme="minorHAnsi"/>
        </w:rPr>
        <w:t xml:space="preserve"> </w:t>
      </w:r>
      <w:r w:rsidR="000E7386">
        <w:rPr>
          <w:rFonts w:cstheme="minorHAnsi"/>
        </w:rPr>
        <w:t>senior leadership of the school.</w:t>
      </w:r>
    </w:p>
    <w:p w14:paraId="288231C3" w14:textId="3DFC0D28" w:rsidR="00C57011" w:rsidRPr="00CA6794" w:rsidRDefault="00803F1B" w:rsidP="00C57011">
      <w:pPr>
        <w:pStyle w:val="ListParagraph"/>
        <w:numPr>
          <w:ilvl w:val="0"/>
          <w:numId w:val="5"/>
        </w:numPr>
        <w:spacing w:line="259" w:lineRule="auto"/>
        <w:jc w:val="both"/>
        <w:rPr>
          <w:rFonts w:cstheme="minorHAnsi"/>
        </w:rPr>
      </w:pPr>
      <w:r>
        <w:rPr>
          <w:rFonts w:cstheme="minorHAnsi"/>
        </w:rPr>
        <w:t>C</w:t>
      </w:r>
      <w:r w:rsidRPr="00CA6794">
        <w:rPr>
          <w:rFonts w:cstheme="minorHAnsi"/>
        </w:rPr>
        <w:t>o</w:t>
      </w:r>
      <w:r w:rsidR="000309D2">
        <w:rPr>
          <w:rFonts w:cstheme="minorHAnsi"/>
        </w:rPr>
        <w:t>-</w:t>
      </w:r>
      <w:r w:rsidRPr="00CA6794">
        <w:rPr>
          <w:rFonts w:cstheme="minorHAnsi"/>
        </w:rPr>
        <w:t>operat</w:t>
      </w:r>
      <w:r>
        <w:rPr>
          <w:rFonts w:cstheme="minorHAnsi"/>
        </w:rPr>
        <w:t>e</w:t>
      </w:r>
      <w:r w:rsidRPr="00CA6794">
        <w:rPr>
          <w:rFonts w:cstheme="minorHAnsi"/>
        </w:rPr>
        <w:t xml:space="preserve"> with </w:t>
      </w:r>
      <w:r>
        <w:rPr>
          <w:rFonts w:cstheme="minorHAnsi"/>
        </w:rPr>
        <w:t xml:space="preserve">both Duke University and Singapore’s several other </w:t>
      </w:r>
      <w:r w:rsidRPr="00CA6794">
        <w:rPr>
          <w:rFonts w:cstheme="minorHAnsi"/>
        </w:rPr>
        <w:t>research institutions and funding agencies</w:t>
      </w:r>
      <w:r>
        <w:rPr>
          <w:rFonts w:cstheme="minorHAnsi"/>
        </w:rPr>
        <w:t xml:space="preserve"> to </w:t>
      </w:r>
      <w:r w:rsidRPr="00CA6794">
        <w:rPr>
          <w:rFonts w:cstheme="minorHAnsi"/>
        </w:rPr>
        <w:t xml:space="preserve">develop new initiatives related to </w:t>
      </w:r>
      <w:r>
        <w:rPr>
          <w:rFonts w:cstheme="minorHAnsi"/>
        </w:rPr>
        <w:t xml:space="preserve">collaborative </w:t>
      </w:r>
      <w:r w:rsidRPr="00CA6794">
        <w:rPr>
          <w:rFonts w:cstheme="minorHAnsi"/>
        </w:rPr>
        <w:t xml:space="preserve">research.  </w:t>
      </w:r>
      <w:r w:rsidR="00C57011" w:rsidRPr="00CA6794">
        <w:rPr>
          <w:rFonts w:cstheme="minorHAnsi"/>
        </w:rPr>
        <w:t>Attend regular Dean’s planning group meetings, monthly Academic Medicine Executive Committee</w:t>
      </w:r>
      <w:r w:rsidR="00C57011">
        <w:rPr>
          <w:rFonts w:cstheme="minorHAnsi"/>
        </w:rPr>
        <w:t xml:space="preserve"> meeting, </w:t>
      </w:r>
      <w:r w:rsidR="00DE4BD4">
        <w:rPr>
          <w:rFonts w:cstheme="minorHAnsi"/>
        </w:rPr>
        <w:t xml:space="preserve">as well as </w:t>
      </w:r>
      <w:r w:rsidR="00C57011">
        <w:rPr>
          <w:rFonts w:cstheme="minorHAnsi"/>
        </w:rPr>
        <w:t>Academic Co</w:t>
      </w:r>
      <w:r w:rsidR="00DE4BD4">
        <w:rPr>
          <w:rFonts w:cstheme="minorHAnsi"/>
        </w:rPr>
        <w:t>u</w:t>
      </w:r>
      <w:r w:rsidR="00C57011">
        <w:rPr>
          <w:rFonts w:cstheme="minorHAnsi"/>
        </w:rPr>
        <w:t xml:space="preserve">ncil </w:t>
      </w:r>
      <w:r w:rsidR="00C57011" w:rsidRPr="00CA6794">
        <w:rPr>
          <w:rFonts w:cstheme="minorHAnsi"/>
        </w:rPr>
        <w:t xml:space="preserve">and other senior leadership </w:t>
      </w:r>
      <w:r w:rsidR="00C57011">
        <w:rPr>
          <w:rFonts w:cstheme="minorHAnsi"/>
        </w:rPr>
        <w:t xml:space="preserve">platforms </w:t>
      </w:r>
      <w:r w:rsidR="00C57011" w:rsidRPr="00CA6794">
        <w:rPr>
          <w:rFonts w:cstheme="minorHAnsi"/>
        </w:rPr>
        <w:t>as defined by the Dean.</w:t>
      </w:r>
    </w:p>
    <w:p w14:paraId="2F0E9B19" w14:textId="41284159" w:rsidR="00C57011" w:rsidRPr="00CA6794" w:rsidRDefault="00502728" w:rsidP="00C57011">
      <w:pPr>
        <w:pStyle w:val="ListParagraph"/>
        <w:numPr>
          <w:ilvl w:val="0"/>
          <w:numId w:val="5"/>
        </w:numPr>
        <w:spacing w:after="160" w:line="259" w:lineRule="auto"/>
        <w:jc w:val="both"/>
        <w:rPr>
          <w:rFonts w:cstheme="minorHAnsi"/>
        </w:rPr>
      </w:pPr>
      <w:r>
        <w:rPr>
          <w:rFonts w:cstheme="minorHAnsi"/>
        </w:rPr>
        <w:t>B</w:t>
      </w:r>
      <w:r w:rsidR="00C57011" w:rsidRPr="00CA6794">
        <w:rPr>
          <w:rFonts w:cstheme="minorHAnsi"/>
        </w:rPr>
        <w:t>uild cross-</w:t>
      </w:r>
      <w:r>
        <w:rPr>
          <w:rFonts w:cstheme="minorHAnsi"/>
        </w:rPr>
        <w:t>office</w:t>
      </w:r>
      <w:r w:rsidRPr="00CA6794">
        <w:rPr>
          <w:rFonts w:cstheme="minorHAnsi"/>
        </w:rPr>
        <w:t xml:space="preserve"> </w:t>
      </w:r>
      <w:r w:rsidR="00C57011" w:rsidRPr="00CA6794">
        <w:rPr>
          <w:rFonts w:cstheme="minorHAnsi"/>
        </w:rPr>
        <w:t xml:space="preserve">relationships in areas such as </w:t>
      </w:r>
      <w:r w:rsidR="00C57011" w:rsidRPr="004D3267">
        <w:rPr>
          <w:rFonts w:cstheme="minorHAnsi"/>
        </w:rPr>
        <w:t>communications, facilities,</w:t>
      </w:r>
      <w:r w:rsidR="00C57011">
        <w:rPr>
          <w:rFonts w:cstheme="minorHAnsi"/>
        </w:rPr>
        <w:t xml:space="preserve"> </w:t>
      </w:r>
      <w:r w:rsidR="00C57011" w:rsidRPr="00CA6794">
        <w:rPr>
          <w:rFonts w:cstheme="minorHAnsi"/>
        </w:rPr>
        <w:t>finance</w:t>
      </w:r>
      <w:r w:rsidR="00C57011">
        <w:rPr>
          <w:rFonts w:cstheme="minorHAnsi"/>
        </w:rPr>
        <w:t>,</w:t>
      </w:r>
      <w:r w:rsidR="00C57011" w:rsidRPr="00CA6794">
        <w:rPr>
          <w:rFonts w:cstheme="minorHAnsi"/>
        </w:rPr>
        <w:t xml:space="preserve"> human resources and </w:t>
      </w:r>
      <w:r w:rsidR="00C57011">
        <w:rPr>
          <w:rFonts w:cstheme="minorHAnsi"/>
        </w:rPr>
        <w:t>information technology</w:t>
      </w:r>
      <w:r w:rsidR="00C57011" w:rsidRPr="00CA6794">
        <w:rPr>
          <w:rFonts w:cstheme="minorHAnsi"/>
        </w:rPr>
        <w:t>.</w:t>
      </w:r>
    </w:p>
    <w:p w14:paraId="5E60D5C9" w14:textId="405FDBDB" w:rsidR="00C57011" w:rsidRPr="00DE4BD4" w:rsidRDefault="00803F1B" w:rsidP="00C57011">
      <w:pPr>
        <w:pStyle w:val="ListParagraph"/>
        <w:numPr>
          <w:ilvl w:val="0"/>
          <w:numId w:val="5"/>
        </w:numPr>
        <w:spacing w:line="259" w:lineRule="auto"/>
        <w:jc w:val="both"/>
        <w:rPr>
          <w:rFonts w:cstheme="minorHAnsi"/>
        </w:rPr>
      </w:pPr>
      <w:r w:rsidRPr="00702892">
        <w:rPr>
          <w:rFonts w:cstheme="minorHAnsi"/>
        </w:rPr>
        <w:t>Participate</w:t>
      </w:r>
      <w:r w:rsidR="000E7386" w:rsidRPr="00702892">
        <w:rPr>
          <w:rFonts w:cstheme="minorHAnsi"/>
        </w:rPr>
        <w:t xml:space="preserve"> in </w:t>
      </w:r>
      <w:r w:rsidR="00C57011" w:rsidRPr="00DE4BD4">
        <w:rPr>
          <w:rFonts w:cstheme="minorHAnsi"/>
        </w:rPr>
        <w:t xml:space="preserve">fundraising efforts for </w:t>
      </w:r>
      <w:r w:rsidR="000E7386" w:rsidRPr="00702892">
        <w:rPr>
          <w:rFonts w:cstheme="minorHAnsi"/>
        </w:rPr>
        <w:t xml:space="preserve">the school, particularly </w:t>
      </w:r>
      <w:proofErr w:type="gramStart"/>
      <w:r w:rsidR="000E7386" w:rsidRPr="00702892">
        <w:rPr>
          <w:rFonts w:cstheme="minorHAnsi"/>
        </w:rPr>
        <w:t>in the area of</w:t>
      </w:r>
      <w:proofErr w:type="gramEnd"/>
      <w:r w:rsidR="000E7386" w:rsidRPr="00702892">
        <w:rPr>
          <w:rFonts w:cstheme="minorHAnsi"/>
        </w:rPr>
        <w:t xml:space="preserve"> </w:t>
      </w:r>
      <w:r w:rsidR="00C57011" w:rsidRPr="00DE4BD4">
        <w:rPr>
          <w:rFonts w:cstheme="minorHAnsi"/>
        </w:rPr>
        <w:t xml:space="preserve">research. </w:t>
      </w:r>
    </w:p>
    <w:p w14:paraId="307180AF" w14:textId="0ED3DD79" w:rsidR="00803F1B" w:rsidRPr="0070718C" w:rsidRDefault="00C57011" w:rsidP="00803F1B">
      <w:pPr>
        <w:pStyle w:val="ListParagraph"/>
        <w:numPr>
          <w:ilvl w:val="0"/>
          <w:numId w:val="5"/>
        </w:numPr>
        <w:spacing w:line="259" w:lineRule="auto"/>
        <w:jc w:val="both"/>
      </w:pPr>
      <w:r>
        <w:rPr>
          <w:rFonts w:cstheme="minorHAnsi"/>
        </w:rPr>
        <w:t>Provide j</w:t>
      </w:r>
      <w:r w:rsidRPr="00CA6794">
        <w:rPr>
          <w:rFonts w:cstheme="minorHAnsi"/>
        </w:rPr>
        <w:t xml:space="preserve">oint oversight of </w:t>
      </w:r>
      <w:r w:rsidR="000E7386" w:rsidRPr="000E7386">
        <w:rPr>
          <w:rFonts w:cstheme="minorHAnsi"/>
        </w:rPr>
        <w:t>Duke-NUS</w:t>
      </w:r>
      <w:r w:rsidR="000E7386">
        <w:rPr>
          <w:rFonts w:cstheme="minorHAnsi"/>
        </w:rPr>
        <w:t>-SingHealth A</w:t>
      </w:r>
      <w:r w:rsidR="000309D2">
        <w:rPr>
          <w:rFonts w:cstheme="minorHAnsi"/>
        </w:rPr>
        <w:t>MC</w:t>
      </w:r>
      <w:r w:rsidRPr="00CA6794">
        <w:rPr>
          <w:rFonts w:cstheme="minorHAnsi"/>
        </w:rPr>
        <w:t xml:space="preserve"> program</w:t>
      </w:r>
      <w:r>
        <w:rPr>
          <w:rFonts w:cstheme="minorHAnsi"/>
        </w:rPr>
        <w:t>me</w:t>
      </w:r>
      <w:r w:rsidRPr="00CA6794">
        <w:rPr>
          <w:rFonts w:cstheme="minorHAnsi"/>
        </w:rPr>
        <w:t xml:space="preserve">s </w:t>
      </w:r>
      <w:r w:rsidR="000E7386">
        <w:rPr>
          <w:rFonts w:cstheme="minorHAnsi"/>
        </w:rPr>
        <w:t xml:space="preserve">together </w:t>
      </w:r>
      <w:r w:rsidRPr="00CA6794">
        <w:rPr>
          <w:rFonts w:cstheme="minorHAnsi"/>
        </w:rPr>
        <w:t xml:space="preserve">with </w:t>
      </w:r>
      <w:proofErr w:type="spellStart"/>
      <w:r>
        <w:rPr>
          <w:rFonts w:cstheme="minorHAnsi"/>
        </w:rPr>
        <w:t>SingHealth’s</w:t>
      </w:r>
      <w:proofErr w:type="spellEnd"/>
      <w:r>
        <w:rPr>
          <w:rFonts w:cstheme="minorHAnsi"/>
        </w:rPr>
        <w:t xml:space="preserve"> </w:t>
      </w:r>
      <w:r w:rsidRPr="00CA6794">
        <w:rPr>
          <w:rFonts w:cstheme="minorHAnsi"/>
        </w:rPr>
        <w:t xml:space="preserve">Group Director of Research, </w:t>
      </w:r>
      <w:r>
        <w:rPr>
          <w:rFonts w:cstheme="minorHAnsi"/>
        </w:rPr>
        <w:t>c</w:t>
      </w:r>
      <w:r w:rsidRPr="00CA6794">
        <w:rPr>
          <w:rFonts w:cstheme="minorHAnsi"/>
        </w:rPr>
        <w:t xml:space="preserve">onflict of interest policies jointly with the Office of Innovation and Entrepreneurship, </w:t>
      </w:r>
      <w:r>
        <w:rPr>
          <w:rFonts w:cstheme="minorHAnsi"/>
        </w:rPr>
        <w:t>and r</w:t>
      </w:r>
      <w:r w:rsidRPr="00CA6794">
        <w:rPr>
          <w:rFonts w:cstheme="minorHAnsi"/>
        </w:rPr>
        <w:t xml:space="preserve">esearch </w:t>
      </w:r>
      <w:r>
        <w:rPr>
          <w:rFonts w:cstheme="minorHAnsi"/>
        </w:rPr>
        <w:t>i</w:t>
      </w:r>
      <w:r w:rsidRPr="00CA6794">
        <w:rPr>
          <w:rFonts w:cstheme="minorHAnsi"/>
        </w:rPr>
        <w:t xml:space="preserve">ntegrity </w:t>
      </w:r>
      <w:r>
        <w:rPr>
          <w:rFonts w:cstheme="minorHAnsi"/>
        </w:rPr>
        <w:t>a</w:t>
      </w:r>
      <w:r w:rsidRPr="00CA6794">
        <w:rPr>
          <w:rFonts w:cstheme="minorHAnsi"/>
        </w:rPr>
        <w:t xml:space="preserve">nd </w:t>
      </w:r>
      <w:r>
        <w:rPr>
          <w:rFonts w:cstheme="minorHAnsi"/>
        </w:rPr>
        <w:t>r</w:t>
      </w:r>
      <w:r w:rsidRPr="00CA6794">
        <w:rPr>
          <w:rFonts w:cstheme="minorHAnsi"/>
        </w:rPr>
        <w:t xml:space="preserve">esponsible </w:t>
      </w:r>
      <w:r>
        <w:rPr>
          <w:rFonts w:cstheme="minorHAnsi"/>
        </w:rPr>
        <w:t>c</w:t>
      </w:r>
      <w:r w:rsidRPr="00CA6794">
        <w:rPr>
          <w:rFonts w:cstheme="minorHAnsi"/>
        </w:rPr>
        <w:t xml:space="preserve">onduct of </w:t>
      </w:r>
      <w:r>
        <w:rPr>
          <w:rFonts w:cstheme="minorHAnsi"/>
        </w:rPr>
        <w:t>r</w:t>
      </w:r>
      <w:r w:rsidRPr="00CA6794">
        <w:rPr>
          <w:rFonts w:cstheme="minorHAnsi"/>
        </w:rPr>
        <w:t>esearch training program</w:t>
      </w:r>
      <w:r>
        <w:rPr>
          <w:rFonts w:cstheme="minorHAnsi"/>
        </w:rPr>
        <w:t>mes</w:t>
      </w:r>
      <w:r w:rsidRPr="00CA6794">
        <w:rPr>
          <w:rFonts w:cstheme="minorHAnsi"/>
        </w:rPr>
        <w:t>.</w:t>
      </w:r>
    </w:p>
    <w:p w14:paraId="09045EE6" w14:textId="77777777" w:rsidR="00DE4BD4" w:rsidRDefault="00DE4BD4" w:rsidP="00C57011">
      <w:pPr>
        <w:jc w:val="both"/>
        <w:rPr>
          <w:rFonts w:ascii="Arial" w:hAnsi="Arial" w:cs="Arial"/>
          <w:sz w:val="22"/>
          <w:szCs w:val="22"/>
          <w:lang w:val="en-US"/>
        </w:rPr>
      </w:pPr>
    </w:p>
    <w:p w14:paraId="765DCBE8" w14:textId="77777777" w:rsidR="00464A1A" w:rsidRDefault="00464A1A" w:rsidP="00C57011">
      <w:pPr>
        <w:jc w:val="both"/>
        <w:rPr>
          <w:rFonts w:ascii="Arial" w:hAnsi="Arial" w:cs="Arial"/>
          <w:sz w:val="22"/>
          <w:szCs w:val="22"/>
          <w:lang w:val="en-US"/>
        </w:rPr>
      </w:pPr>
    </w:p>
    <w:p w14:paraId="25BC9813" w14:textId="77777777" w:rsidR="00464A1A" w:rsidRDefault="00464A1A" w:rsidP="00C57011">
      <w:pPr>
        <w:jc w:val="both"/>
        <w:rPr>
          <w:rFonts w:ascii="Arial" w:hAnsi="Arial" w:cs="Arial"/>
          <w:sz w:val="22"/>
          <w:szCs w:val="22"/>
          <w:lang w:val="en-US"/>
        </w:rPr>
      </w:pPr>
    </w:p>
    <w:p w14:paraId="0738A7DC" w14:textId="77777777" w:rsidR="00464A1A" w:rsidRDefault="00464A1A" w:rsidP="00C57011">
      <w:pPr>
        <w:jc w:val="both"/>
        <w:rPr>
          <w:rFonts w:ascii="Arial" w:hAnsi="Arial" w:cs="Arial"/>
          <w:sz w:val="22"/>
          <w:szCs w:val="22"/>
          <w:lang w:val="en-US"/>
        </w:rPr>
      </w:pPr>
    </w:p>
    <w:p w14:paraId="574076BB" w14:textId="77777777" w:rsidR="00464A1A" w:rsidRDefault="00464A1A" w:rsidP="00C57011">
      <w:pPr>
        <w:jc w:val="both"/>
        <w:rPr>
          <w:rFonts w:ascii="Arial" w:hAnsi="Arial" w:cs="Arial"/>
          <w:sz w:val="22"/>
          <w:szCs w:val="22"/>
          <w:lang w:val="en-US"/>
        </w:rPr>
      </w:pPr>
    </w:p>
    <w:p w14:paraId="33186032" w14:textId="77777777" w:rsidR="00464A1A" w:rsidRPr="00B44EF8" w:rsidRDefault="00464A1A" w:rsidP="00C57011">
      <w:pPr>
        <w:jc w:val="both"/>
        <w:rPr>
          <w:rFonts w:ascii="Arial" w:hAnsi="Arial" w:cs="Arial"/>
          <w:sz w:val="22"/>
          <w:szCs w:val="22"/>
          <w:lang w:val="en-US"/>
        </w:rPr>
      </w:pPr>
    </w:p>
    <w:p w14:paraId="59638AEC" w14:textId="36F640F8" w:rsidR="00803F1B" w:rsidRPr="0070718C" w:rsidRDefault="00C57011" w:rsidP="00702892">
      <w:pPr>
        <w:keepNext/>
        <w:jc w:val="both"/>
        <w:rPr>
          <w:rFonts w:ascii="Arial" w:hAnsi="Arial" w:cs="Arial"/>
          <w:sz w:val="10"/>
          <w:szCs w:val="10"/>
          <w:lang w:val="en-US"/>
        </w:rPr>
      </w:pPr>
      <w:r w:rsidRPr="0070718C">
        <w:rPr>
          <w:rFonts w:cstheme="minorHAnsi"/>
          <w:b/>
          <w:sz w:val="28"/>
          <w:szCs w:val="28"/>
          <w:lang w:val="en-US"/>
        </w:rPr>
        <w:lastRenderedPageBreak/>
        <w:t>Job Requirements</w:t>
      </w:r>
    </w:p>
    <w:p w14:paraId="53BAA8DC" w14:textId="77777777" w:rsidR="00C57011" w:rsidRPr="00264047" w:rsidRDefault="00C57011" w:rsidP="00DE4BD4">
      <w:pPr>
        <w:pStyle w:val="ListParagraph"/>
        <w:numPr>
          <w:ilvl w:val="0"/>
          <w:numId w:val="6"/>
        </w:numPr>
        <w:spacing w:line="259" w:lineRule="auto"/>
        <w:jc w:val="both"/>
        <w:rPr>
          <w:rFonts w:cstheme="minorHAnsi"/>
        </w:rPr>
      </w:pPr>
      <w:r w:rsidRPr="00264047">
        <w:rPr>
          <w:rFonts w:cstheme="minorHAnsi"/>
        </w:rPr>
        <w:t xml:space="preserve">PhD and/or Medical Degree with an international reputation as a research scholar and career track record of securing extramural funding.  </w:t>
      </w:r>
    </w:p>
    <w:p w14:paraId="3AECDA23" w14:textId="77777777" w:rsidR="00C57011" w:rsidRPr="00622FAA" w:rsidRDefault="00C57011" w:rsidP="00C57011">
      <w:pPr>
        <w:pStyle w:val="ListParagraph"/>
        <w:numPr>
          <w:ilvl w:val="0"/>
          <w:numId w:val="6"/>
        </w:numPr>
        <w:spacing w:line="259" w:lineRule="auto"/>
        <w:jc w:val="both"/>
        <w:rPr>
          <w:rFonts w:cstheme="minorHAnsi"/>
        </w:rPr>
      </w:pPr>
      <w:r w:rsidRPr="00622FAA">
        <w:rPr>
          <w:rFonts w:cstheme="minorHAnsi"/>
        </w:rPr>
        <w:t xml:space="preserve">Minimum 20 years of relevant work experience, particularly in managing large teams </w:t>
      </w:r>
      <w:r>
        <w:rPr>
          <w:rFonts w:cstheme="minorHAnsi"/>
        </w:rPr>
        <w:t xml:space="preserve">and with </w:t>
      </w:r>
      <w:r w:rsidRPr="00622FAA">
        <w:rPr>
          <w:rFonts w:cstheme="minorHAnsi"/>
        </w:rPr>
        <w:t>the ability to successfully manage conflict and high intensity situations.</w:t>
      </w:r>
    </w:p>
    <w:p w14:paraId="2B793EDE" w14:textId="77777777" w:rsidR="00C57011" w:rsidRPr="00264047" w:rsidRDefault="00C57011" w:rsidP="00C57011">
      <w:pPr>
        <w:pStyle w:val="ListParagraph"/>
        <w:numPr>
          <w:ilvl w:val="0"/>
          <w:numId w:val="6"/>
        </w:numPr>
        <w:spacing w:line="259" w:lineRule="auto"/>
        <w:jc w:val="both"/>
        <w:rPr>
          <w:rFonts w:cstheme="minorHAnsi"/>
        </w:rPr>
      </w:pPr>
      <w:r w:rsidRPr="00264047">
        <w:rPr>
          <w:rFonts w:cstheme="minorHAnsi"/>
        </w:rPr>
        <w:t>Proven capabilities to develop and implement strategies with strong leadership, communication and organisational skills.</w:t>
      </w:r>
    </w:p>
    <w:p w14:paraId="656D8F6E" w14:textId="77777777" w:rsidR="00C57011" w:rsidRPr="00264047" w:rsidRDefault="00C57011" w:rsidP="00C57011">
      <w:pPr>
        <w:pStyle w:val="ListParagraph"/>
        <w:numPr>
          <w:ilvl w:val="0"/>
          <w:numId w:val="6"/>
        </w:numPr>
        <w:spacing w:line="259" w:lineRule="auto"/>
        <w:jc w:val="both"/>
        <w:rPr>
          <w:rFonts w:cstheme="minorHAnsi"/>
        </w:rPr>
      </w:pPr>
      <w:r w:rsidRPr="00264047">
        <w:rPr>
          <w:rFonts w:cstheme="minorHAnsi"/>
        </w:rPr>
        <w:t xml:space="preserve">Possess excellent interpersonal skills with the </w:t>
      </w:r>
      <w:r>
        <w:rPr>
          <w:rFonts w:cstheme="minorHAnsi"/>
        </w:rPr>
        <w:t>abi</w:t>
      </w:r>
      <w:r w:rsidRPr="00264047">
        <w:rPr>
          <w:rFonts w:cstheme="minorHAnsi"/>
        </w:rPr>
        <w:t>lity to delegate and empower an effective team due to the size and complexit</w:t>
      </w:r>
      <w:r>
        <w:rPr>
          <w:rFonts w:cstheme="minorHAnsi"/>
        </w:rPr>
        <w:t>ies</w:t>
      </w:r>
      <w:r w:rsidRPr="00264047">
        <w:rPr>
          <w:rFonts w:cstheme="minorHAnsi"/>
        </w:rPr>
        <w:t xml:space="preserve"> of the portfolio. </w:t>
      </w:r>
    </w:p>
    <w:p w14:paraId="3724656C" w14:textId="77777777" w:rsidR="00C57011" w:rsidRPr="00264047" w:rsidRDefault="00C57011" w:rsidP="00C57011">
      <w:pPr>
        <w:pStyle w:val="ListParagraph"/>
        <w:numPr>
          <w:ilvl w:val="0"/>
          <w:numId w:val="6"/>
        </w:numPr>
        <w:spacing w:line="259" w:lineRule="auto"/>
        <w:jc w:val="both"/>
        <w:rPr>
          <w:rFonts w:cstheme="minorHAnsi"/>
        </w:rPr>
      </w:pPr>
      <w:proofErr w:type="gramStart"/>
      <w:r>
        <w:rPr>
          <w:rFonts w:cstheme="minorHAnsi"/>
        </w:rPr>
        <w:t xml:space="preserve">Have the </w:t>
      </w:r>
      <w:r w:rsidRPr="00264047">
        <w:rPr>
          <w:rFonts w:cstheme="minorHAnsi"/>
        </w:rPr>
        <w:t>ability to</w:t>
      </w:r>
      <w:proofErr w:type="gramEnd"/>
      <w:r w:rsidRPr="00264047">
        <w:rPr>
          <w:rFonts w:cstheme="minorHAnsi"/>
        </w:rPr>
        <w:t xml:space="preserve"> interact and work with senior leadership and management team members.</w:t>
      </w:r>
    </w:p>
    <w:p w14:paraId="21FF570A" w14:textId="2C9A5A59" w:rsidR="00365E2E" w:rsidRPr="007F2144" w:rsidRDefault="00C57011" w:rsidP="007F2144">
      <w:pPr>
        <w:pStyle w:val="ListParagraph"/>
        <w:numPr>
          <w:ilvl w:val="0"/>
          <w:numId w:val="6"/>
        </w:numPr>
        <w:spacing w:line="259" w:lineRule="auto"/>
        <w:jc w:val="both"/>
        <w:rPr>
          <w:rFonts w:cstheme="minorHAnsi"/>
        </w:rPr>
      </w:pPr>
      <w:r w:rsidRPr="00264047">
        <w:rPr>
          <w:rFonts w:cstheme="minorHAnsi"/>
        </w:rPr>
        <w:t>An effective listener and a skilled communicator in a faculty-driven environment, recogni</w:t>
      </w:r>
      <w:r>
        <w:rPr>
          <w:rFonts w:cstheme="minorHAnsi"/>
        </w:rPr>
        <w:t>s</w:t>
      </w:r>
      <w:r w:rsidRPr="00264047">
        <w:rPr>
          <w:rFonts w:cstheme="minorHAnsi"/>
        </w:rPr>
        <w:t xml:space="preserve">ing the needs of </w:t>
      </w:r>
      <w:r>
        <w:rPr>
          <w:rFonts w:cstheme="minorHAnsi"/>
        </w:rPr>
        <w:t xml:space="preserve">various </w:t>
      </w:r>
      <w:r w:rsidRPr="00264047">
        <w:rPr>
          <w:rFonts w:cstheme="minorHAnsi"/>
        </w:rPr>
        <w:t xml:space="preserve">constituent groups in many different types of operating cultures.   </w:t>
      </w:r>
    </w:p>
    <w:p w14:paraId="7CABBBC2" w14:textId="3239075B" w:rsidR="00C57011" w:rsidRDefault="00C57011" w:rsidP="002E45FA">
      <w:pPr>
        <w:jc w:val="both"/>
        <w:rPr>
          <w:b/>
          <w:sz w:val="28"/>
        </w:rPr>
      </w:pPr>
    </w:p>
    <w:p w14:paraId="635871B5" w14:textId="1881DCFC" w:rsidR="00F04614" w:rsidRDefault="00655615" w:rsidP="00702892">
      <w:pPr>
        <w:jc w:val="both"/>
      </w:pPr>
      <w:r w:rsidRPr="00464A1A">
        <w:rPr>
          <w:rFonts w:cstheme="minorHAnsi"/>
          <w:bCs/>
        </w:rPr>
        <w:t>For additional information and/or to express interest in the position, please contact the Search Committee at</w:t>
      </w:r>
      <w:r w:rsidR="00F04614" w:rsidRPr="00464A1A">
        <w:rPr>
          <w:rFonts w:cstheme="minorHAnsi"/>
          <w:bCs/>
        </w:rPr>
        <w:t xml:space="preserve"> </w:t>
      </w:r>
      <w:hyperlink r:id="rId13" w:history="1">
        <w:r w:rsidR="00464A1A" w:rsidRPr="0019323A">
          <w:rPr>
            <w:rStyle w:val="Hyperlink"/>
            <w:rFonts w:eastAsia="Times New Roman" w:cstheme="minorHAnsi"/>
            <w:i/>
            <w:iCs/>
            <w:lang w:val="en-US" w:eastAsia="en-US"/>
          </w:rPr>
          <w:t>GMSBX285@nus.edu.sg</w:t>
        </w:r>
      </w:hyperlink>
      <w:r w:rsidR="00464A1A">
        <w:rPr>
          <w:rFonts w:eastAsia="Times New Roman" w:cstheme="minorHAnsi"/>
          <w:i/>
          <w:iCs/>
          <w:lang w:val="en-US" w:eastAsia="en-US"/>
        </w:rPr>
        <w:t xml:space="preserve">. </w:t>
      </w:r>
    </w:p>
    <w:p w14:paraId="6A4177B9" w14:textId="77777777" w:rsidR="00464A1A" w:rsidRPr="00464A1A" w:rsidRDefault="00464A1A" w:rsidP="00702892">
      <w:pPr>
        <w:jc w:val="both"/>
        <w:rPr>
          <w:rFonts w:eastAsia="Times New Roman" w:cstheme="minorHAnsi"/>
          <w:i/>
          <w:iCs/>
          <w:color w:val="000000"/>
          <w:lang w:val="en-US" w:eastAsia="en-US"/>
        </w:rPr>
      </w:pPr>
    </w:p>
    <w:p w14:paraId="795E5FBC" w14:textId="6139C46B" w:rsidR="00EF6AF2" w:rsidRPr="00464A1A" w:rsidRDefault="00EF6AF2" w:rsidP="00702892">
      <w:pPr>
        <w:jc w:val="both"/>
        <w:rPr>
          <w:rFonts w:cstheme="minorHAnsi"/>
          <w:bCs/>
        </w:rPr>
      </w:pPr>
      <w:r w:rsidRPr="00464A1A">
        <w:rPr>
          <w:rFonts w:cstheme="minorHAnsi"/>
          <w:bCs/>
        </w:rPr>
        <w:t xml:space="preserve">Applications should include a current curriculum vitae and a </w:t>
      </w:r>
      <w:r w:rsidR="00773E1F" w:rsidRPr="00464A1A">
        <w:rPr>
          <w:rFonts w:cstheme="minorHAnsi"/>
          <w:bCs/>
        </w:rPr>
        <w:t xml:space="preserve">cover </w:t>
      </w:r>
      <w:r w:rsidRPr="00464A1A">
        <w:rPr>
          <w:rFonts w:cstheme="minorHAnsi"/>
          <w:bCs/>
        </w:rPr>
        <w:t xml:space="preserve">letter </w:t>
      </w:r>
      <w:r w:rsidR="00773E1F" w:rsidRPr="00464A1A">
        <w:rPr>
          <w:rFonts w:cstheme="minorHAnsi"/>
          <w:bCs/>
        </w:rPr>
        <w:t>highlighting your</w:t>
      </w:r>
      <w:r w:rsidRPr="00464A1A">
        <w:rPr>
          <w:rFonts w:cstheme="minorHAnsi"/>
          <w:bCs/>
        </w:rPr>
        <w:t xml:space="preserve"> relevant experience and interest in the position. For nominations, please include the name and contact information of the nominee.</w:t>
      </w:r>
      <w:r w:rsidR="00365E2E">
        <w:rPr>
          <w:rFonts w:cstheme="minorHAnsi"/>
          <w:bCs/>
        </w:rPr>
        <w:t xml:space="preserve"> Applications will be accepted until December 31, 2025.</w:t>
      </w:r>
    </w:p>
    <w:p w14:paraId="39BEDBD2" w14:textId="1EA22B46" w:rsidR="00655615" w:rsidRPr="00702892" w:rsidRDefault="00655615" w:rsidP="00F04614">
      <w:pPr>
        <w:jc w:val="both"/>
        <w:rPr>
          <w:bCs/>
          <w:sz w:val="28"/>
        </w:rPr>
      </w:pPr>
    </w:p>
    <w:sectPr w:rsidR="00655615" w:rsidRPr="00702892" w:rsidSect="003E5069">
      <w:headerReference w:type="default" r:id="rId14"/>
      <w:footerReference w:type="even" r:id="rId15"/>
      <w:footerReference w:type="default" r:id="rId16"/>
      <w:headerReference w:type="first" r:id="rId17"/>
      <w:footerReference w:type="first" r:id="rId18"/>
      <w:pgSz w:w="11906" w:h="16838"/>
      <w:pgMar w:top="1985" w:right="1418" w:bottom="2694" w:left="1418" w:header="833" w:footer="100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DE28CF" w14:textId="77777777" w:rsidR="004079EF" w:rsidRDefault="004079EF" w:rsidP="0069124D">
      <w:r>
        <w:separator/>
      </w:r>
    </w:p>
  </w:endnote>
  <w:endnote w:type="continuationSeparator" w:id="0">
    <w:p w14:paraId="0F4D507C" w14:textId="77777777" w:rsidR="004079EF" w:rsidRDefault="004079EF" w:rsidP="006912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55809753"/>
      <w:docPartObj>
        <w:docPartGallery w:val="Page Numbers (Bottom of Page)"/>
        <w:docPartUnique/>
      </w:docPartObj>
    </w:sdtPr>
    <w:sdtContent>
      <w:p w14:paraId="4B288826" w14:textId="1A14E33A" w:rsidR="00CB5E43" w:rsidRDefault="00CB5E43" w:rsidP="009F75F4">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1466279" w14:textId="77777777" w:rsidR="00CB5E43" w:rsidRDefault="00CB5E43" w:rsidP="00CB5E43">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E630B" w14:textId="1EBC13DD" w:rsidR="00F82916" w:rsidRDefault="00F82916" w:rsidP="003B6AD0">
    <w:pPr>
      <w:pStyle w:val="Footer"/>
      <w:rPr>
        <w:rFonts w:ascii="Arial" w:hAnsi="Arial"/>
        <w:color w:val="7F7F7F" w:themeColor="text1" w:themeTint="80"/>
        <w:sz w:val="20"/>
        <w:szCs w:val="20"/>
      </w:rPr>
    </w:pPr>
  </w:p>
  <w:p w14:paraId="3052B70A" w14:textId="71EEBB5F" w:rsidR="00F82916" w:rsidRDefault="00F82916" w:rsidP="003B6AD0">
    <w:pPr>
      <w:pStyle w:val="Footer"/>
      <w:rPr>
        <w:rFonts w:ascii="Arial" w:hAnsi="Arial"/>
        <w:color w:val="7F7F7F" w:themeColor="text1" w:themeTint="80"/>
        <w:sz w:val="20"/>
        <w:szCs w:val="20"/>
      </w:rPr>
    </w:pPr>
  </w:p>
  <w:p w14:paraId="6E972A4A" w14:textId="77777777" w:rsidR="00F82916" w:rsidRDefault="00F82916" w:rsidP="003B6AD0">
    <w:pPr>
      <w:pStyle w:val="Footer"/>
      <w:rPr>
        <w:rFonts w:ascii="Arial" w:hAnsi="Arial"/>
        <w:color w:val="7F7F7F" w:themeColor="text1" w:themeTint="80"/>
        <w:sz w:val="20"/>
        <w:szCs w:val="20"/>
      </w:rPr>
    </w:pPr>
  </w:p>
  <w:p w14:paraId="503FB562" w14:textId="0C7BF363" w:rsidR="00E80772" w:rsidRPr="00D87448" w:rsidRDefault="003B6AD0" w:rsidP="003B6AD0">
    <w:pPr>
      <w:pStyle w:val="Footer"/>
      <w:rPr>
        <w:rFonts w:ascii="Arial" w:hAnsi="Arial"/>
        <w:color w:val="7F7F7F" w:themeColor="text1" w:themeTint="80"/>
        <w:sz w:val="18"/>
        <w:szCs w:val="20"/>
      </w:rPr>
    </w:pPr>
    <w:r w:rsidRPr="00D87448">
      <w:rPr>
        <w:rFonts w:ascii="Arial" w:hAnsi="Arial"/>
        <w:color w:val="7F7F7F" w:themeColor="text1" w:themeTint="80"/>
        <w:sz w:val="18"/>
        <w:szCs w:val="20"/>
      </w:rPr>
      <w:t xml:space="preserve">Page </w:t>
    </w:r>
    <w:r w:rsidRPr="00D87448">
      <w:rPr>
        <w:rFonts w:ascii="Arial" w:hAnsi="Arial"/>
        <w:color w:val="7F7F7F" w:themeColor="text1" w:themeTint="80"/>
        <w:sz w:val="18"/>
        <w:szCs w:val="20"/>
      </w:rPr>
      <w:fldChar w:fldCharType="begin"/>
    </w:r>
    <w:r w:rsidRPr="00D87448">
      <w:rPr>
        <w:rFonts w:ascii="Arial" w:hAnsi="Arial"/>
        <w:color w:val="7F7F7F" w:themeColor="text1" w:themeTint="80"/>
        <w:sz w:val="18"/>
        <w:szCs w:val="20"/>
      </w:rPr>
      <w:instrText xml:space="preserve"> PAGE  \* Arabic  \* MERGEFORMAT </w:instrText>
    </w:r>
    <w:r w:rsidRPr="00D87448">
      <w:rPr>
        <w:rFonts w:ascii="Arial" w:hAnsi="Arial"/>
        <w:color w:val="7F7F7F" w:themeColor="text1" w:themeTint="80"/>
        <w:sz w:val="18"/>
        <w:szCs w:val="20"/>
      </w:rPr>
      <w:fldChar w:fldCharType="separate"/>
    </w:r>
    <w:r w:rsidR="00CC5F91">
      <w:rPr>
        <w:rFonts w:ascii="Arial" w:hAnsi="Arial"/>
        <w:noProof/>
        <w:color w:val="7F7F7F" w:themeColor="text1" w:themeTint="80"/>
        <w:sz w:val="18"/>
        <w:szCs w:val="20"/>
      </w:rPr>
      <w:t>3</w:t>
    </w:r>
    <w:r w:rsidRPr="00D87448">
      <w:rPr>
        <w:rFonts w:ascii="Arial" w:hAnsi="Arial"/>
        <w:color w:val="7F7F7F" w:themeColor="text1" w:themeTint="80"/>
        <w:sz w:val="18"/>
        <w:szCs w:val="20"/>
      </w:rPr>
      <w:fldChar w:fldCharType="end"/>
    </w:r>
    <w:r w:rsidRPr="00D87448">
      <w:rPr>
        <w:rFonts w:ascii="Arial" w:hAnsi="Arial"/>
        <w:color w:val="7F7F7F" w:themeColor="text1" w:themeTint="80"/>
        <w:sz w:val="18"/>
        <w:szCs w:val="20"/>
      </w:rPr>
      <w:t xml:space="preserve"> of </w:t>
    </w:r>
    <w:r w:rsidRPr="00D87448">
      <w:rPr>
        <w:rFonts w:ascii="Arial" w:hAnsi="Arial"/>
        <w:color w:val="7F7F7F" w:themeColor="text1" w:themeTint="80"/>
        <w:sz w:val="18"/>
        <w:szCs w:val="20"/>
      </w:rPr>
      <w:fldChar w:fldCharType="begin"/>
    </w:r>
    <w:r w:rsidRPr="00D87448">
      <w:rPr>
        <w:rFonts w:ascii="Arial" w:hAnsi="Arial"/>
        <w:color w:val="7F7F7F" w:themeColor="text1" w:themeTint="80"/>
        <w:sz w:val="18"/>
        <w:szCs w:val="20"/>
      </w:rPr>
      <w:instrText xml:space="preserve"> NUMPAGES  \* Arabic  \* MERGEFORMAT </w:instrText>
    </w:r>
    <w:r w:rsidRPr="00D87448">
      <w:rPr>
        <w:rFonts w:ascii="Arial" w:hAnsi="Arial"/>
        <w:color w:val="7F7F7F" w:themeColor="text1" w:themeTint="80"/>
        <w:sz w:val="18"/>
        <w:szCs w:val="20"/>
      </w:rPr>
      <w:fldChar w:fldCharType="separate"/>
    </w:r>
    <w:r w:rsidR="00CC5F91">
      <w:rPr>
        <w:rFonts w:ascii="Arial" w:hAnsi="Arial"/>
        <w:noProof/>
        <w:color w:val="7F7F7F" w:themeColor="text1" w:themeTint="80"/>
        <w:sz w:val="18"/>
        <w:szCs w:val="20"/>
      </w:rPr>
      <w:t>3</w:t>
    </w:r>
    <w:r w:rsidRPr="00D87448">
      <w:rPr>
        <w:rFonts w:ascii="Arial" w:hAnsi="Arial"/>
        <w:color w:val="7F7F7F" w:themeColor="text1" w:themeTint="80"/>
        <w:sz w:val="18"/>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89F1A" w14:textId="76AD519B" w:rsidR="003B6AD0" w:rsidRPr="00D87448" w:rsidRDefault="003B6AD0" w:rsidP="003B6AD0">
    <w:pPr>
      <w:pStyle w:val="Footer"/>
      <w:rPr>
        <w:rFonts w:ascii="Arial" w:hAnsi="Arial"/>
        <w:color w:val="7F7F7F" w:themeColor="text1" w:themeTint="80"/>
        <w:sz w:val="18"/>
        <w:szCs w:val="20"/>
      </w:rPr>
    </w:pPr>
    <w:r w:rsidRPr="00D87448">
      <w:rPr>
        <w:rFonts w:ascii="Arial" w:hAnsi="Arial"/>
        <w:color w:val="7F7F7F" w:themeColor="text1" w:themeTint="80"/>
        <w:sz w:val="18"/>
        <w:szCs w:val="20"/>
      </w:rPr>
      <w:t xml:space="preserve">Page </w:t>
    </w:r>
    <w:r w:rsidRPr="00D87448">
      <w:rPr>
        <w:rFonts w:ascii="Arial" w:hAnsi="Arial"/>
        <w:color w:val="7F7F7F" w:themeColor="text1" w:themeTint="80"/>
        <w:sz w:val="18"/>
        <w:szCs w:val="20"/>
      </w:rPr>
      <w:fldChar w:fldCharType="begin"/>
    </w:r>
    <w:r w:rsidRPr="00D87448">
      <w:rPr>
        <w:rFonts w:ascii="Arial" w:hAnsi="Arial"/>
        <w:color w:val="7F7F7F" w:themeColor="text1" w:themeTint="80"/>
        <w:sz w:val="18"/>
        <w:szCs w:val="20"/>
      </w:rPr>
      <w:instrText xml:space="preserve"> PAGE  \* Arabic  \* MERGEFORMAT </w:instrText>
    </w:r>
    <w:r w:rsidRPr="00D87448">
      <w:rPr>
        <w:rFonts w:ascii="Arial" w:hAnsi="Arial"/>
        <w:color w:val="7F7F7F" w:themeColor="text1" w:themeTint="80"/>
        <w:sz w:val="18"/>
        <w:szCs w:val="20"/>
      </w:rPr>
      <w:fldChar w:fldCharType="separate"/>
    </w:r>
    <w:r w:rsidR="004E6F06">
      <w:rPr>
        <w:rFonts w:ascii="Arial" w:hAnsi="Arial"/>
        <w:noProof/>
        <w:color w:val="7F7F7F" w:themeColor="text1" w:themeTint="80"/>
        <w:sz w:val="18"/>
        <w:szCs w:val="20"/>
      </w:rPr>
      <w:t>1</w:t>
    </w:r>
    <w:r w:rsidRPr="00D87448">
      <w:rPr>
        <w:rFonts w:ascii="Arial" w:hAnsi="Arial"/>
        <w:color w:val="7F7F7F" w:themeColor="text1" w:themeTint="80"/>
        <w:sz w:val="18"/>
        <w:szCs w:val="20"/>
      </w:rPr>
      <w:fldChar w:fldCharType="end"/>
    </w:r>
    <w:r w:rsidRPr="00D87448">
      <w:rPr>
        <w:rFonts w:ascii="Arial" w:hAnsi="Arial"/>
        <w:color w:val="7F7F7F" w:themeColor="text1" w:themeTint="80"/>
        <w:sz w:val="18"/>
        <w:szCs w:val="20"/>
      </w:rPr>
      <w:t xml:space="preserve"> of </w:t>
    </w:r>
    <w:r w:rsidRPr="00D87448">
      <w:rPr>
        <w:rFonts w:ascii="Arial" w:hAnsi="Arial"/>
        <w:color w:val="7F7F7F" w:themeColor="text1" w:themeTint="80"/>
        <w:sz w:val="18"/>
        <w:szCs w:val="20"/>
      </w:rPr>
      <w:fldChar w:fldCharType="begin"/>
    </w:r>
    <w:r w:rsidRPr="00D87448">
      <w:rPr>
        <w:rFonts w:ascii="Arial" w:hAnsi="Arial"/>
        <w:color w:val="7F7F7F" w:themeColor="text1" w:themeTint="80"/>
        <w:sz w:val="18"/>
        <w:szCs w:val="20"/>
      </w:rPr>
      <w:instrText xml:space="preserve"> NUMPAGES  \* Arabic  \* MERGEFORMAT </w:instrText>
    </w:r>
    <w:r w:rsidRPr="00D87448">
      <w:rPr>
        <w:rFonts w:ascii="Arial" w:hAnsi="Arial"/>
        <w:color w:val="7F7F7F" w:themeColor="text1" w:themeTint="80"/>
        <w:sz w:val="18"/>
        <w:szCs w:val="20"/>
      </w:rPr>
      <w:fldChar w:fldCharType="separate"/>
    </w:r>
    <w:r w:rsidR="004E6F06">
      <w:rPr>
        <w:rFonts w:ascii="Arial" w:hAnsi="Arial"/>
        <w:noProof/>
        <w:color w:val="7F7F7F" w:themeColor="text1" w:themeTint="80"/>
        <w:sz w:val="18"/>
        <w:szCs w:val="20"/>
      </w:rPr>
      <w:t>3</w:t>
    </w:r>
    <w:r w:rsidRPr="00D87448">
      <w:rPr>
        <w:rFonts w:ascii="Arial" w:hAnsi="Arial"/>
        <w:color w:val="7F7F7F" w:themeColor="text1" w:themeTint="80"/>
        <w:sz w:val="18"/>
        <w:szCs w:val="20"/>
      </w:rPr>
      <w:fldChar w:fldCharType="end"/>
    </w:r>
  </w:p>
  <w:p w14:paraId="665FCD15" w14:textId="43D0F2C5" w:rsidR="003B6AD0" w:rsidRDefault="003B6A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484B76" w14:textId="77777777" w:rsidR="004079EF" w:rsidRDefault="004079EF" w:rsidP="0069124D">
      <w:r>
        <w:separator/>
      </w:r>
    </w:p>
  </w:footnote>
  <w:footnote w:type="continuationSeparator" w:id="0">
    <w:p w14:paraId="242D7A81" w14:textId="77777777" w:rsidR="004079EF" w:rsidRDefault="004079EF" w:rsidP="006912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8508A" w14:textId="623F1C67" w:rsidR="00C8552F" w:rsidRDefault="00C8552F" w:rsidP="00F068B2">
    <w:pPr>
      <w:pStyle w:val="Header"/>
      <w:ind w:left="-56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C8B42" w14:textId="631887B9" w:rsidR="009F070A" w:rsidRDefault="0000123E" w:rsidP="009F070A">
    <w:pPr>
      <w:pStyle w:val="Header"/>
      <w:ind w:left="-567" w:hanging="142"/>
    </w:pPr>
    <w:r>
      <w:rPr>
        <w:noProof/>
        <w:lang w:val="en-SG"/>
      </w:rPr>
      <w:drawing>
        <wp:anchor distT="0" distB="0" distL="114300" distR="114300" simplePos="0" relativeHeight="251661312" behindDoc="1" locked="0" layoutInCell="1" allowOverlap="1" wp14:anchorId="73E66F52" wp14:editId="48FE4FFF">
          <wp:simplePos x="0" y="0"/>
          <wp:positionH relativeFrom="column">
            <wp:posOffset>-900430</wp:posOffset>
          </wp:positionH>
          <wp:positionV relativeFrom="paragraph">
            <wp:posOffset>-505740</wp:posOffset>
          </wp:positionV>
          <wp:extent cx="7547481" cy="10674772"/>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etterhead Graphic Element-Cov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47481" cy="10674772"/>
                  </a:xfrm>
                  <a:prstGeom prst="rect">
                    <a:avLst/>
                  </a:prstGeom>
                </pic:spPr>
              </pic:pic>
            </a:graphicData>
          </a:graphic>
          <wp14:sizeRelH relativeFrom="page">
            <wp14:pctWidth>0</wp14:pctWidth>
          </wp14:sizeRelH>
          <wp14:sizeRelV relativeFrom="page">
            <wp14:pctHeight>0</wp14:pctHeight>
          </wp14:sizeRelV>
        </wp:anchor>
      </w:drawing>
    </w:r>
    <w:r w:rsidR="009F070A">
      <w:rPr>
        <w:noProof/>
        <w:lang w:val="en-SG"/>
      </w:rPr>
      <w:drawing>
        <wp:inline distT="0" distB="0" distL="0" distR="0" wp14:anchorId="1167E655" wp14:editId="550BD640">
          <wp:extent cx="2381250" cy="530618"/>
          <wp:effectExtent l="0" t="0" r="0" b="317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
                    <a:extLst>
                      <a:ext uri="{28A0092B-C50C-407E-A947-70E740481C1C}">
                        <a14:useLocalDpi xmlns:a14="http://schemas.microsoft.com/office/drawing/2010/main" val="0"/>
                      </a:ext>
                    </a:extLst>
                  </a:blip>
                  <a:stretch>
                    <a:fillRect/>
                  </a:stretch>
                </pic:blipFill>
                <pic:spPr>
                  <a:xfrm>
                    <a:off x="0" y="0"/>
                    <a:ext cx="2397925" cy="53433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129C2"/>
    <w:multiLevelType w:val="multilevel"/>
    <w:tmpl w:val="54D4B116"/>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1" w15:restartNumberingAfterBreak="0">
    <w:nsid w:val="2AD31FA5"/>
    <w:multiLevelType w:val="hybridMultilevel"/>
    <w:tmpl w:val="70DADF98"/>
    <w:lvl w:ilvl="0" w:tplc="48090001">
      <w:start w:val="1"/>
      <w:numFmt w:val="bullet"/>
      <w:lvlText w:val=""/>
      <w:lvlJc w:val="left"/>
      <w:pPr>
        <w:ind w:left="360" w:hanging="360"/>
      </w:pPr>
      <w:rPr>
        <w:rFonts w:ascii="Symbol" w:hAnsi="Symbol" w:hint="default"/>
      </w:rPr>
    </w:lvl>
    <w:lvl w:ilvl="1" w:tplc="48090003">
      <w:start w:val="1"/>
      <w:numFmt w:val="bullet"/>
      <w:lvlText w:val="o"/>
      <w:lvlJc w:val="left"/>
      <w:pPr>
        <w:ind w:left="1080" w:hanging="360"/>
      </w:pPr>
      <w:rPr>
        <w:rFonts w:ascii="Courier New" w:hAnsi="Courier New" w:cs="Courier New" w:hint="default"/>
      </w:rPr>
    </w:lvl>
    <w:lvl w:ilvl="2" w:tplc="48090005">
      <w:start w:val="1"/>
      <w:numFmt w:val="bullet"/>
      <w:lvlText w:val=""/>
      <w:lvlJc w:val="left"/>
      <w:pPr>
        <w:ind w:left="1800" w:hanging="360"/>
      </w:pPr>
      <w:rPr>
        <w:rFonts w:ascii="Wingdings" w:hAnsi="Wingdings" w:hint="default"/>
      </w:rPr>
    </w:lvl>
    <w:lvl w:ilvl="3" w:tplc="48090001">
      <w:start w:val="1"/>
      <w:numFmt w:val="bullet"/>
      <w:lvlText w:val=""/>
      <w:lvlJc w:val="left"/>
      <w:pPr>
        <w:ind w:left="2520" w:hanging="360"/>
      </w:pPr>
      <w:rPr>
        <w:rFonts w:ascii="Symbol" w:hAnsi="Symbol" w:hint="default"/>
      </w:rPr>
    </w:lvl>
    <w:lvl w:ilvl="4" w:tplc="48090003">
      <w:start w:val="1"/>
      <w:numFmt w:val="bullet"/>
      <w:lvlText w:val="o"/>
      <w:lvlJc w:val="left"/>
      <w:pPr>
        <w:ind w:left="3240" w:hanging="360"/>
      </w:pPr>
      <w:rPr>
        <w:rFonts w:ascii="Courier New" w:hAnsi="Courier New" w:cs="Courier New" w:hint="default"/>
      </w:rPr>
    </w:lvl>
    <w:lvl w:ilvl="5" w:tplc="48090005">
      <w:start w:val="1"/>
      <w:numFmt w:val="bullet"/>
      <w:lvlText w:val=""/>
      <w:lvlJc w:val="left"/>
      <w:pPr>
        <w:ind w:left="3960" w:hanging="360"/>
      </w:pPr>
      <w:rPr>
        <w:rFonts w:ascii="Wingdings" w:hAnsi="Wingdings" w:hint="default"/>
      </w:rPr>
    </w:lvl>
    <w:lvl w:ilvl="6" w:tplc="48090001">
      <w:start w:val="1"/>
      <w:numFmt w:val="bullet"/>
      <w:lvlText w:val=""/>
      <w:lvlJc w:val="left"/>
      <w:pPr>
        <w:ind w:left="4680" w:hanging="360"/>
      </w:pPr>
      <w:rPr>
        <w:rFonts w:ascii="Symbol" w:hAnsi="Symbol" w:hint="default"/>
      </w:rPr>
    </w:lvl>
    <w:lvl w:ilvl="7" w:tplc="48090003">
      <w:start w:val="1"/>
      <w:numFmt w:val="bullet"/>
      <w:lvlText w:val="o"/>
      <w:lvlJc w:val="left"/>
      <w:pPr>
        <w:ind w:left="5400" w:hanging="360"/>
      </w:pPr>
      <w:rPr>
        <w:rFonts w:ascii="Courier New" w:hAnsi="Courier New" w:cs="Courier New" w:hint="default"/>
      </w:rPr>
    </w:lvl>
    <w:lvl w:ilvl="8" w:tplc="48090005">
      <w:start w:val="1"/>
      <w:numFmt w:val="bullet"/>
      <w:lvlText w:val=""/>
      <w:lvlJc w:val="left"/>
      <w:pPr>
        <w:ind w:left="6120" w:hanging="360"/>
      </w:pPr>
      <w:rPr>
        <w:rFonts w:ascii="Wingdings" w:hAnsi="Wingdings" w:hint="default"/>
      </w:rPr>
    </w:lvl>
  </w:abstractNum>
  <w:abstractNum w:abstractNumId="2" w15:restartNumberingAfterBreak="0">
    <w:nsid w:val="443151AC"/>
    <w:multiLevelType w:val="hybridMultilevel"/>
    <w:tmpl w:val="5636E17E"/>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 w15:restartNumberingAfterBreak="0">
    <w:nsid w:val="4C2A3338"/>
    <w:multiLevelType w:val="hybridMultilevel"/>
    <w:tmpl w:val="5E2E9E5E"/>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4" w15:restartNumberingAfterBreak="0">
    <w:nsid w:val="622605B5"/>
    <w:multiLevelType w:val="hybridMultilevel"/>
    <w:tmpl w:val="531E14A0"/>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5" w15:restartNumberingAfterBreak="0">
    <w:nsid w:val="6BAE4A04"/>
    <w:multiLevelType w:val="hybridMultilevel"/>
    <w:tmpl w:val="46A4545E"/>
    <w:lvl w:ilvl="0" w:tplc="23B8CD10">
      <w:start w:val="1"/>
      <w:numFmt w:val="bullet"/>
      <w:lvlText w:val=""/>
      <w:lvlJc w:val="left"/>
      <w:pPr>
        <w:ind w:left="720" w:hanging="360"/>
      </w:pPr>
      <w:rPr>
        <w:rFonts w:ascii="Symbol" w:hAnsi="Symbol" w:hint="default"/>
        <w:b w:val="0"/>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num w:numId="1" w16cid:durableId="2137138083">
    <w:abstractNumId w:val="0"/>
  </w:num>
  <w:num w:numId="2" w16cid:durableId="745808546">
    <w:abstractNumId w:val="1"/>
  </w:num>
  <w:num w:numId="3" w16cid:durableId="1977762630">
    <w:abstractNumId w:val="2"/>
  </w:num>
  <w:num w:numId="4" w16cid:durableId="76101518">
    <w:abstractNumId w:val="4"/>
  </w:num>
  <w:num w:numId="5" w16cid:durableId="1988630365">
    <w:abstractNumId w:val="5"/>
  </w:num>
  <w:num w:numId="6" w16cid:durableId="7145431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hideSpellingErrors/>
  <w:hideGrammaticalErrors/>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124D"/>
    <w:rsid w:val="0000123E"/>
    <w:rsid w:val="0000570F"/>
    <w:rsid w:val="000309D2"/>
    <w:rsid w:val="00033030"/>
    <w:rsid w:val="00037F3A"/>
    <w:rsid w:val="00056A48"/>
    <w:rsid w:val="000707B1"/>
    <w:rsid w:val="00093EEB"/>
    <w:rsid w:val="000D1363"/>
    <w:rsid w:val="000E7386"/>
    <w:rsid w:val="001240D7"/>
    <w:rsid w:val="0013020A"/>
    <w:rsid w:val="001C2259"/>
    <w:rsid w:val="001F0AC1"/>
    <w:rsid w:val="001F4583"/>
    <w:rsid w:val="001F6A02"/>
    <w:rsid w:val="002136B0"/>
    <w:rsid w:val="00224FF4"/>
    <w:rsid w:val="00225436"/>
    <w:rsid w:val="00236555"/>
    <w:rsid w:val="00250C4E"/>
    <w:rsid w:val="002863FF"/>
    <w:rsid w:val="002D1BE4"/>
    <w:rsid w:val="002D4DE9"/>
    <w:rsid w:val="002E45FA"/>
    <w:rsid w:val="002E592D"/>
    <w:rsid w:val="00313521"/>
    <w:rsid w:val="00350690"/>
    <w:rsid w:val="00365E2E"/>
    <w:rsid w:val="003972B0"/>
    <w:rsid w:val="00397C05"/>
    <w:rsid w:val="003B6AD0"/>
    <w:rsid w:val="003E5069"/>
    <w:rsid w:val="003E51A5"/>
    <w:rsid w:val="003F6BD0"/>
    <w:rsid w:val="004079EF"/>
    <w:rsid w:val="00411829"/>
    <w:rsid w:val="004263DC"/>
    <w:rsid w:val="00434888"/>
    <w:rsid w:val="00464A1A"/>
    <w:rsid w:val="00486285"/>
    <w:rsid w:val="004B53B6"/>
    <w:rsid w:val="004E6F06"/>
    <w:rsid w:val="00501E47"/>
    <w:rsid w:val="00502728"/>
    <w:rsid w:val="00502749"/>
    <w:rsid w:val="005127BE"/>
    <w:rsid w:val="005408BF"/>
    <w:rsid w:val="00552702"/>
    <w:rsid w:val="00580502"/>
    <w:rsid w:val="005A1127"/>
    <w:rsid w:val="005A4283"/>
    <w:rsid w:val="005A44EE"/>
    <w:rsid w:val="005D3D10"/>
    <w:rsid w:val="00644C19"/>
    <w:rsid w:val="00655615"/>
    <w:rsid w:val="006628F0"/>
    <w:rsid w:val="00667E3E"/>
    <w:rsid w:val="0069124D"/>
    <w:rsid w:val="006A5CDB"/>
    <w:rsid w:val="006A7C06"/>
    <w:rsid w:val="006F42DC"/>
    <w:rsid w:val="00702892"/>
    <w:rsid w:val="0070718C"/>
    <w:rsid w:val="00715BA5"/>
    <w:rsid w:val="00740118"/>
    <w:rsid w:val="007560D0"/>
    <w:rsid w:val="00773E1F"/>
    <w:rsid w:val="007A4C89"/>
    <w:rsid w:val="007C363D"/>
    <w:rsid w:val="007E5036"/>
    <w:rsid w:val="007E7E28"/>
    <w:rsid w:val="007F2144"/>
    <w:rsid w:val="00803F1B"/>
    <w:rsid w:val="00830524"/>
    <w:rsid w:val="008809D6"/>
    <w:rsid w:val="0088343B"/>
    <w:rsid w:val="00883F2C"/>
    <w:rsid w:val="008D58DD"/>
    <w:rsid w:val="00907F3F"/>
    <w:rsid w:val="00933301"/>
    <w:rsid w:val="00962566"/>
    <w:rsid w:val="00965334"/>
    <w:rsid w:val="0097543B"/>
    <w:rsid w:val="009F070A"/>
    <w:rsid w:val="00A15296"/>
    <w:rsid w:val="00A31AD2"/>
    <w:rsid w:val="00A80619"/>
    <w:rsid w:val="00A9584F"/>
    <w:rsid w:val="00AA62AB"/>
    <w:rsid w:val="00AA7F57"/>
    <w:rsid w:val="00AB38BC"/>
    <w:rsid w:val="00AC1AD7"/>
    <w:rsid w:val="00AD25CF"/>
    <w:rsid w:val="00AD7A26"/>
    <w:rsid w:val="00AE1F20"/>
    <w:rsid w:val="00AE68FA"/>
    <w:rsid w:val="00B16EB9"/>
    <w:rsid w:val="00B57C9E"/>
    <w:rsid w:val="00BC1BAD"/>
    <w:rsid w:val="00BD5A43"/>
    <w:rsid w:val="00BE36B9"/>
    <w:rsid w:val="00C2027E"/>
    <w:rsid w:val="00C27FFD"/>
    <w:rsid w:val="00C57011"/>
    <w:rsid w:val="00C61C84"/>
    <w:rsid w:val="00C82084"/>
    <w:rsid w:val="00C8552F"/>
    <w:rsid w:val="00CB5E43"/>
    <w:rsid w:val="00CC5F91"/>
    <w:rsid w:val="00CD3F53"/>
    <w:rsid w:val="00CF5FBF"/>
    <w:rsid w:val="00CF7027"/>
    <w:rsid w:val="00D16A11"/>
    <w:rsid w:val="00D3788C"/>
    <w:rsid w:val="00D45B6B"/>
    <w:rsid w:val="00D57722"/>
    <w:rsid w:val="00D83713"/>
    <w:rsid w:val="00D87448"/>
    <w:rsid w:val="00DD6C3A"/>
    <w:rsid w:val="00DE4BD4"/>
    <w:rsid w:val="00E46816"/>
    <w:rsid w:val="00E52A29"/>
    <w:rsid w:val="00E80772"/>
    <w:rsid w:val="00E92EE8"/>
    <w:rsid w:val="00EA74D8"/>
    <w:rsid w:val="00ED0D43"/>
    <w:rsid w:val="00EF6AF2"/>
    <w:rsid w:val="00F04614"/>
    <w:rsid w:val="00F068B2"/>
    <w:rsid w:val="00F31D44"/>
    <w:rsid w:val="00F42838"/>
    <w:rsid w:val="00F814BA"/>
    <w:rsid w:val="00F82916"/>
    <w:rsid w:val="00FE2B8E"/>
    <w:rsid w:val="00FF178A"/>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C6AF75"/>
  <w15:chartTrackingRefBased/>
  <w15:docId w15:val="{7C58A5D7-BEEF-4A43-84AB-2859EFDA3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SG"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69124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0D1363"/>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124D"/>
    <w:pPr>
      <w:tabs>
        <w:tab w:val="center" w:pos="4513"/>
        <w:tab w:val="right" w:pos="9026"/>
      </w:tabs>
    </w:pPr>
  </w:style>
  <w:style w:type="character" w:customStyle="1" w:styleId="HeaderChar">
    <w:name w:val="Header Char"/>
    <w:basedOn w:val="DefaultParagraphFont"/>
    <w:link w:val="Header"/>
    <w:uiPriority w:val="99"/>
    <w:rsid w:val="0069124D"/>
    <w:rPr>
      <w:lang w:val="en-GB"/>
    </w:rPr>
  </w:style>
  <w:style w:type="paragraph" w:styleId="Footer">
    <w:name w:val="footer"/>
    <w:basedOn w:val="Normal"/>
    <w:link w:val="FooterChar"/>
    <w:uiPriority w:val="99"/>
    <w:unhideWhenUsed/>
    <w:rsid w:val="0069124D"/>
    <w:pPr>
      <w:tabs>
        <w:tab w:val="center" w:pos="4513"/>
        <w:tab w:val="right" w:pos="9026"/>
      </w:tabs>
    </w:pPr>
  </w:style>
  <w:style w:type="character" w:customStyle="1" w:styleId="FooterChar">
    <w:name w:val="Footer Char"/>
    <w:basedOn w:val="DefaultParagraphFont"/>
    <w:link w:val="Footer"/>
    <w:uiPriority w:val="99"/>
    <w:rsid w:val="0069124D"/>
    <w:rPr>
      <w:lang w:val="en-GB"/>
    </w:rPr>
  </w:style>
  <w:style w:type="character" w:customStyle="1" w:styleId="Heading1Char">
    <w:name w:val="Heading 1 Char"/>
    <w:basedOn w:val="DefaultParagraphFont"/>
    <w:link w:val="Heading1"/>
    <w:uiPriority w:val="9"/>
    <w:rsid w:val="0069124D"/>
    <w:rPr>
      <w:rFonts w:asciiTheme="majorHAnsi" w:eastAsiaTheme="majorEastAsia" w:hAnsiTheme="majorHAnsi" w:cstheme="majorBidi"/>
      <w:color w:val="2F5496" w:themeColor="accent1" w:themeShade="BF"/>
      <w:sz w:val="32"/>
      <w:szCs w:val="32"/>
      <w:lang w:val="en-GB"/>
    </w:rPr>
  </w:style>
  <w:style w:type="character" w:styleId="PageNumber">
    <w:name w:val="page number"/>
    <w:basedOn w:val="DefaultParagraphFont"/>
    <w:uiPriority w:val="99"/>
    <w:semiHidden/>
    <w:unhideWhenUsed/>
    <w:rsid w:val="00CB5E43"/>
  </w:style>
  <w:style w:type="character" w:customStyle="1" w:styleId="Heading2Char">
    <w:name w:val="Heading 2 Char"/>
    <w:basedOn w:val="DefaultParagraphFont"/>
    <w:link w:val="Heading2"/>
    <w:uiPriority w:val="9"/>
    <w:semiHidden/>
    <w:rsid w:val="000D1363"/>
    <w:rPr>
      <w:rFonts w:asciiTheme="majorHAnsi" w:eastAsiaTheme="majorEastAsia" w:hAnsiTheme="majorHAnsi" w:cstheme="majorBidi"/>
      <w:color w:val="2F5496" w:themeColor="accent1" w:themeShade="BF"/>
      <w:sz w:val="26"/>
      <w:szCs w:val="26"/>
      <w:lang w:val="en-GB"/>
    </w:rPr>
  </w:style>
  <w:style w:type="table" w:styleId="TableGrid">
    <w:name w:val="Table Grid"/>
    <w:basedOn w:val="TableNormal"/>
    <w:uiPriority w:val="39"/>
    <w:rsid w:val="000D136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50690"/>
    <w:pPr>
      <w:ind w:left="720"/>
      <w:contextualSpacing/>
    </w:pPr>
  </w:style>
  <w:style w:type="character" w:styleId="Hyperlink">
    <w:name w:val="Hyperlink"/>
    <w:basedOn w:val="DefaultParagraphFont"/>
    <w:uiPriority w:val="99"/>
    <w:unhideWhenUsed/>
    <w:rsid w:val="00D3788C"/>
    <w:rPr>
      <w:color w:val="0563C1" w:themeColor="hyperlink"/>
      <w:u w:val="single"/>
    </w:rPr>
  </w:style>
  <w:style w:type="paragraph" w:styleId="Revision">
    <w:name w:val="Revision"/>
    <w:hidden/>
    <w:uiPriority w:val="99"/>
    <w:semiHidden/>
    <w:rsid w:val="00486285"/>
    <w:rPr>
      <w:lang w:val="en-GB"/>
    </w:rPr>
  </w:style>
  <w:style w:type="character" w:customStyle="1" w:styleId="UnresolvedMention1">
    <w:name w:val="Unresolved Mention1"/>
    <w:basedOn w:val="DefaultParagraphFont"/>
    <w:uiPriority w:val="99"/>
    <w:semiHidden/>
    <w:unhideWhenUsed/>
    <w:rsid w:val="00883F2C"/>
    <w:rPr>
      <w:color w:val="605E5C"/>
      <w:shd w:val="clear" w:color="auto" w:fill="E1DFDD"/>
    </w:rPr>
  </w:style>
  <w:style w:type="paragraph" w:styleId="BalloonText">
    <w:name w:val="Balloon Text"/>
    <w:basedOn w:val="Normal"/>
    <w:link w:val="BalloonTextChar"/>
    <w:uiPriority w:val="99"/>
    <w:semiHidden/>
    <w:unhideWhenUsed/>
    <w:rsid w:val="000309D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09D2"/>
    <w:rPr>
      <w:rFonts w:ascii="Segoe UI" w:hAnsi="Segoe UI" w:cs="Segoe UI"/>
      <w:sz w:val="18"/>
      <w:szCs w:val="18"/>
      <w:lang w:val="en-GB"/>
    </w:rPr>
  </w:style>
  <w:style w:type="character" w:styleId="UnresolvedMention">
    <w:name w:val="Unresolved Mention"/>
    <w:basedOn w:val="DefaultParagraphFont"/>
    <w:uiPriority w:val="99"/>
    <w:semiHidden/>
    <w:unhideWhenUsed/>
    <w:rsid w:val="00EF6AF2"/>
    <w:rPr>
      <w:color w:val="605E5C"/>
      <w:shd w:val="clear" w:color="auto" w:fill="E1DFDD"/>
    </w:rPr>
  </w:style>
  <w:style w:type="character" w:styleId="FollowedHyperlink">
    <w:name w:val="FollowedHyperlink"/>
    <w:basedOn w:val="DefaultParagraphFont"/>
    <w:uiPriority w:val="99"/>
    <w:semiHidden/>
    <w:unhideWhenUsed/>
    <w:rsid w:val="00464A1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320057">
      <w:bodyDiv w:val="1"/>
      <w:marLeft w:val="0"/>
      <w:marRight w:val="0"/>
      <w:marTop w:val="0"/>
      <w:marBottom w:val="0"/>
      <w:divBdr>
        <w:top w:val="none" w:sz="0" w:space="0" w:color="auto"/>
        <w:left w:val="none" w:sz="0" w:space="0" w:color="auto"/>
        <w:bottom w:val="none" w:sz="0" w:space="0" w:color="auto"/>
        <w:right w:val="none" w:sz="0" w:space="0" w:color="auto"/>
      </w:divBdr>
    </w:div>
    <w:div w:id="247737118">
      <w:bodyDiv w:val="1"/>
      <w:marLeft w:val="0"/>
      <w:marRight w:val="0"/>
      <w:marTop w:val="0"/>
      <w:marBottom w:val="0"/>
      <w:divBdr>
        <w:top w:val="none" w:sz="0" w:space="0" w:color="auto"/>
        <w:left w:val="none" w:sz="0" w:space="0" w:color="auto"/>
        <w:bottom w:val="none" w:sz="0" w:space="0" w:color="auto"/>
        <w:right w:val="none" w:sz="0" w:space="0" w:color="auto"/>
      </w:divBdr>
    </w:div>
    <w:div w:id="256863049">
      <w:bodyDiv w:val="1"/>
      <w:marLeft w:val="0"/>
      <w:marRight w:val="0"/>
      <w:marTop w:val="0"/>
      <w:marBottom w:val="0"/>
      <w:divBdr>
        <w:top w:val="none" w:sz="0" w:space="0" w:color="auto"/>
        <w:left w:val="none" w:sz="0" w:space="0" w:color="auto"/>
        <w:bottom w:val="none" w:sz="0" w:space="0" w:color="auto"/>
        <w:right w:val="none" w:sz="0" w:space="0" w:color="auto"/>
      </w:divBdr>
    </w:div>
    <w:div w:id="555312175">
      <w:bodyDiv w:val="1"/>
      <w:marLeft w:val="0"/>
      <w:marRight w:val="0"/>
      <w:marTop w:val="0"/>
      <w:marBottom w:val="0"/>
      <w:divBdr>
        <w:top w:val="none" w:sz="0" w:space="0" w:color="auto"/>
        <w:left w:val="none" w:sz="0" w:space="0" w:color="auto"/>
        <w:bottom w:val="none" w:sz="0" w:space="0" w:color="auto"/>
        <w:right w:val="none" w:sz="0" w:space="0" w:color="auto"/>
      </w:divBdr>
    </w:div>
    <w:div w:id="1168668742">
      <w:bodyDiv w:val="1"/>
      <w:marLeft w:val="0"/>
      <w:marRight w:val="0"/>
      <w:marTop w:val="0"/>
      <w:marBottom w:val="0"/>
      <w:divBdr>
        <w:top w:val="none" w:sz="0" w:space="0" w:color="auto"/>
        <w:left w:val="none" w:sz="0" w:space="0" w:color="auto"/>
        <w:bottom w:val="none" w:sz="0" w:space="0" w:color="auto"/>
        <w:right w:val="none" w:sz="0" w:space="0" w:color="auto"/>
      </w:divBdr>
    </w:div>
    <w:div w:id="1956524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MSBX285@nus.edu.sg"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duke-nus.edu.sg/research/support-department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uke-nus.edu.sg/research"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EE5C9C5721E24449B3F22508A744716" ma:contentTypeVersion="11" ma:contentTypeDescription="Create a new document." ma:contentTypeScope="" ma:versionID="03ea985f753b4844c41367bc9e64c520">
  <xsd:schema xmlns:xsd="http://www.w3.org/2001/XMLSchema" xmlns:xs="http://www.w3.org/2001/XMLSchema" xmlns:p="http://schemas.microsoft.com/office/2006/metadata/properties" xmlns:ns2="01bae6f5-1b18-49bf-9b3b-a0ff5462c26b" xmlns:ns3="eda9cf6b-830d-4c3b-859d-38270d49fdea" targetNamespace="http://schemas.microsoft.com/office/2006/metadata/properties" ma:root="true" ma:fieldsID="b2190547fb97ac4f25a10da48afd6ef4" ns2:_="" ns3:_="">
    <xsd:import namespace="01bae6f5-1b18-49bf-9b3b-a0ff5462c26b"/>
    <xsd:import namespace="eda9cf6b-830d-4c3b-859d-38270d49fde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bae6f5-1b18-49bf-9b3b-a0ff5462c2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a9cf6b-830d-4c3b-859d-38270d49fde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7D1CA6-C175-440F-B722-210915373B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bae6f5-1b18-49bf-9b3b-a0ff5462c26b"/>
    <ds:schemaRef ds:uri="eda9cf6b-830d-4c3b-859d-38270d49fd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9F81FC-A3BB-4322-8784-C6090477ADCC}">
  <ds:schemaRefs>
    <ds:schemaRef ds:uri="http://schemas.openxmlformats.org/officeDocument/2006/bibliography"/>
  </ds:schemaRefs>
</ds:datastoreItem>
</file>

<file path=customXml/itemProps3.xml><?xml version="1.0" encoding="utf-8"?>
<ds:datastoreItem xmlns:ds="http://schemas.openxmlformats.org/officeDocument/2006/customXml" ds:itemID="{AD9ED4D2-AAB0-4CD1-AC92-55916FAAD95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84BE5F3-4129-47EE-B24E-4FCDDD7BC77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967</Words>
  <Characters>5518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pohchoo.tay@duke-nus.edu.sg</dc:creator>
  <cp:keywords/>
  <dc:description/>
  <cp:lastModifiedBy>Jennifer Foreman</cp:lastModifiedBy>
  <cp:revision>3</cp:revision>
  <cp:lastPrinted>2025-10-08T02:11:00Z</cp:lastPrinted>
  <dcterms:created xsi:type="dcterms:W3CDTF">2025-11-18T13:25:00Z</dcterms:created>
  <dcterms:modified xsi:type="dcterms:W3CDTF">2025-11-18T13:26:00Z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0x0101004EE5C9C5721E24449B3F22508A744716</vt:lpwstr>
  </property>
</Properties>
</file>